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8E" w:rsidRPr="002937FC" w:rsidRDefault="0097028E" w:rsidP="0097028E">
      <w:pPr>
        <w:spacing w:after="0"/>
        <w:jc w:val="right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97028E" w:rsidRPr="002937FC" w:rsidRDefault="0097028E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E638AA" w:rsidRPr="002937FC" w:rsidRDefault="00A9774F" w:rsidP="00A9774F">
      <w:pPr>
        <w:spacing w:after="0"/>
        <w:outlineLvl w:val="0"/>
        <w:rPr>
          <w:b/>
          <w:bCs/>
          <w:noProof/>
          <w:kern w:val="32"/>
          <w:sz w:val="32"/>
          <w:szCs w:val="32"/>
          <w:rFonts w:cs="Arial"/>
        </w:rPr>
      </w:pPr>
      <w:r>
        <w:rPr>
          <w:b/>
          <w:sz w:val="32"/>
          <w:szCs w:val="32"/>
        </w:rPr>
        <w:t xml:space="preserve">Tebis Launches </w:t>
      </w:r>
      <w:r>
        <w:rPr>
          <w:b/>
          <w:sz w:val="32"/>
          <w:szCs w:val="32"/>
          <w:bCs/>
        </w:rPr>
        <w:t xml:space="preserve">Complete CAD/CAM System 4.1</w:t>
      </w:r>
    </w:p>
    <w:p w:rsidR="00034C6A" w:rsidRPr="002937FC" w:rsidRDefault="00034C6A" w:rsidP="00A9774F">
      <w:pPr>
        <w:spacing w:after="0"/>
        <w:outlineLvl w:val="0"/>
        <w:rPr>
          <w:rFonts w:cs="Arial"/>
          <w:b/>
          <w:bCs/>
          <w:noProof/>
          <w:kern w:val="32"/>
          <w:sz w:val="32"/>
          <w:szCs w:val="32"/>
        </w:rPr>
      </w:pPr>
    </w:p>
    <w:p w:rsidR="00FC4007" w:rsidRDefault="00FC4007" w:rsidP="00FC4007">
      <w:pPr>
        <w:pStyle w:val="berschrift1"/>
        <w:shd w:val="clear" w:color="auto" w:fill="FFFFFF"/>
        <w:rPr>
          <w:b w:val="0"/>
          <w:bCs w:val="0"/>
          <w:i/>
          <w:noProof/>
          <w:sz w:val="24"/>
          <w:szCs w:val="24"/>
        </w:rPr>
      </w:pPr>
      <w:r>
        <w:rPr>
          <w:b w:val="0"/>
          <w:bCs w:val="0"/>
          <w:i/>
          <w:sz w:val="24"/>
          <w:szCs w:val="24"/>
        </w:rPr>
        <w:t xml:space="preserve">Even greater automation of process flows | Simple and intuitive user guidance | Parametric/associative system base with solid kernel</w:t>
      </w:r>
    </w:p>
    <w:p w:rsidR="00952D80" w:rsidRPr="002937FC" w:rsidRDefault="00952D80" w:rsidP="00FC4007">
      <w:pPr>
        <w:pStyle w:val="berschrift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Number of characters and images: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2D80" w:rsidRPr="002937FC" w:rsidRDefault="00AD434B" w:rsidP="001A5223">
      <w:pPr>
        <w:spacing w:after="0"/>
        <w:rPr>
          <w:rFonts w:cs="Arial"/>
        </w:rPr>
      </w:pPr>
      <w:r>
        <w:t xml:space="preserve">Approx. 5,900 characters</w:t>
      </w:r>
    </w:p>
    <w:p w:rsidR="00FB0F74" w:rsidRPr="002937FC" w:rsidRDefault="00746311" w:rsidP="00CD51CD">
      <w:pPr>
        <w:tabs>
          <w:tab w:val="left" w:pos="6838"/>
        </w:tabs>
        <w:spacing w:after="0"/>
        <w:rPr>
          <w:rFonts w:cs="Arial"/>
        </w:rPr>
      </w:pPr>
      <w:r>
        <w:t xml:space="preserve">6 images</w:t>
      </w:r>
      <w:r>
        <w:tab/>
      </w:r>
    </w:p>
    <w:p w:rsidR="00477EE2" w:rsidRPr="002937FC" w:rsidRDefault="00477EE2" w:rsidP="00952D80">
      <w:pPr>
        <w:rPr>
          <w:rFonts w:cs="Arial"/>
        </w:rPr>
      </w:pPr>
    </w:p>
    <w:p w:rsidR="00477EE2" w:rsidRPr="002937FC" w:rsidRDefault="00477EE2" w:rsidP="00952D80">
      <w:pPr>
        <w:rPr>
          <w:rFonts w:cs="Arial"/>
        </w:rPr>
      </w:pPr>
      <w:r>
        <w:t xml:space="preserve">Image rights</w:t>
      </w:r>
      <w:r>
        <w:t xml:space="preserve"> </w:t>
      </w:r>
      <w:r>
        <w:t xml:space="preserve">Tebis AG</w:t>
      </w:r>
      <w:r>
        <w:t xml:space="preserve"> </w:t>
      </w:r>
    </w:p>
    <w:p w:rsidR="00477EE2" w:rsidRPr="002937FC" w:rsidRDefault="00477EE2" w:rsidP="00952D80">
      <w:pPr>
        <w:rPr>
          <w:rFonts w:cs="Arial"/>
        </w:rPr>
      </w:pPr>
    </w:p>
    <w:p w:rsidR="00952D80" w:rsidRPr="002937FC" w:rsidRDefault="00952D80" w:rsidP="00952D80">
      <w:pPr>
        <w:pStyle w:val="berschrift24"/>
        <w:rPr>
          <w:sz w:val="24"/>
          <w:szCs w:val="24"/>
          <w:rFonts w:cs="Arial"/>
        </w:rPr>
      </w:pPr>
      <w:r>
        <w:rPr>
          <w:sz w:val="24"/>
          <w:szCs w:val="24"/>
        </w:rPr>
        <w:t xml:space="preserve">For more information, contact:</w:t>
      </w:r>
    </w:p>
    <w:p w:rsidR="00952D80" w:rsidRPr="002937FC" w:rsidRDefault="00034C6A" w:rsidP="00952D80">
      <w:pPr>
        <w:spacing w:after="0"/>
        <w:rPr>
          <w:rFonts w:cs="Arial"/>
        </w:rPr>
      </w:pPr>
      <w:r>
        <w:t xml:space="preserve">Silvia Mattei</w:t>
      </w:r>
      <w:r>
        <w:t xml:space="preserve"> </w:t>
      </w:r>
    </w:p>
    <w:p w:rsidR="00952D80" w:rsidRPr="002937FC" w:rsidRDefault="00952D80" w:rsidP="00952D80">
      <w:pPr>
        <w:spacing w:after="0"/>
        <w:rPr>
          <w:rFonts w:cs="Arial"/>
        </w:rPr>
      </w:pPr>
    </w:p>
    <w:p w:rsidR="00952D80" w:rsidRPr="002937FC" w:rsidRDefault="00952D80" w:rsidP="00952D80">
      <w:pPr>
        <w:spacing w:after="0"/>
        <w:rPr>
          <w:rFonts w:cs="Arial"/>
        </w:rPr>
      </w:pPr>
      <w:r>
        <w:t xml:space="preserve">Tebis</w:t>
      </w:r>
      <w:r>
        <w:t xml:space="preserve"> </w:t>
      </w:r>
    </w:p>
    <w:p w:rsidR="00952D80" w:rsidRPr="002937FC" w:rsidRDefault="00952D80" w:rsidP="00952D80">
      <w:pPr>
        <w:spacing w:after="0"/>
        <w:rPr>
          <w:rFonts w:cs="Arial"/>
        </w:rPr>
      </w:pPr>
      <w:r>
        <w:t xml:space="preserve">Technische Informationssysteme AG</w:t>
      </w:r>
    </w:p>
    <w:p w:rsidR="00952D80" w:rsidRPr="002937FC" w:rsidRDefault="00952D80" w:rsidP="00952D80">
      <w:pPr>
        <w:spacing w:after="0"/>
        <w:rPr>
          <w:rFonts w:cs="Arial"/>
        </w:rPr>
      </w:pPr>
      <w:r>
        <w:t xml:space="preserve">Einsteinstr. 39</w:t>
      </w:r>
    </w:p>
    <w:p w:rsidR="00952D80" w:rsidRPr="002937FC" w:rsidRDefault="00952D80" w:rsidP="00952D80">
      <w:pPr>
        <w:spacing w:after="0"/>
        <w:rPr>
          <w:rFonts w:cs="Arial"/>
        </w:rPr>
      </w:pPr>
      <w:r>
        <w:t xml:space="preserve">82152 Martinsried, Germany</w:t>
      </w:r>
      <w:r>
        <w:br/>
      </w:r>
    </w:p>
    <w:p w:rsidR="00952D80" w:rsidRPr="002937FC" w:rsidRDefault="00952D80" w:rsidP="00952D80">
      <w:pPr>
        <w:spacing w:after="0"/>
        <w:rPr>
          <w:rFonts w:cs="Arial"/>
        </w:rPr>
      </w:pPr>
      <w:r>
        <w:t xml:space="preserve">Phone</w:t>
      </w:r>
      <w:r>
        <w:tab/>
      </w:r>
      <w:r>
        <w:t xml:space="preserve">+49 / 89 / 8 1 80 3 - 1182</w:t>
      </w:r>
    </w:p>
    <w:p w:rsidR="00952D80" w:rsidRPr="002937FC" w:rsidRDefault="005803E1" w:rsidP="00952D80">
      <w:pPr>
        <w:spacing w:after="0"/>
        <w:rPr>
          <w:rFonts w:cs="Arial"/>
        </w:rPr>
      </w:pPr>
      <w:r>
        <w:br/>
      </w:r>
      <w:r>
        <w:tab/>
      </w:r>
      <w:r>
        <w:t xml:space="preserve">silvia.mattei@tebis.com</w:t>
      </w:r>
    </w:p>
    <w:p w:rsidR="00952D80" w:rsidRPr="002937FC" w:rsidRDefault="00952D80" w:rsidP="00952D80">
      <w:pPr>
        <w:spacing w:after="0"/>
        <w:rPr>
          <w:rFonts w:cs="Arial"/>
        </w:rPr>
      </w:pPr>
      <w:r>
        <w:tab/>
      </w:r>
      <w:r>
        <w:t xml:space="preserve">www.tebis.com</w:t>
      </w:r>
    </w:p>
    <w:p w:rsidR="00952D80" w:rsidRPr="002937FC" w:rsidRDefault="00952D80" w:rsidP="00952D80">
      <w:pPr>
        <w:rPr>
          <w:rFonts w:cs="Arial"/>
        </w:rPr>
      </w:pPr>
    </w:p>
    <w:p w:rsidR="00476DD9" w:rsidRPr="002937FC" w:rsidRDefault="00476DD9" w:rsidP="00952D80">
      <w:pPr>
        <w:rPr>
          <w:rFonts w:cs="Arial"/>
        </w:rPr>
      </w:pPr>
    </w:p>
    <w:p w:rsidR="00952D80" w:rsidRPr="002937FC" w:rsidRDefault="00952D80" w:rsidP="00952D80">
      <w:pPr>
        <w:rPr>
          <w:rFonts w:cs="Arial"/>
        </w:rPr>
      </w:pPr>
      <w:r>
        <w:t xml:space="preserve">Please share this information with your readers and send us a copy of the publication for our files.</w:t>
      </w:r>
    </w:p>
    <w:p w:rsidR="002652B5" w:rsidRPr="002937FC" w:rsidRDefault="007313F6" w:rsidP="002652B5">
      <w:pPr>
        <w:spacing w:after="0"/>
        <w:outlineLvl w:val="0"/>
        <w:rPr>
          <w:b/>
          <w:noProof/>
          <w:kern w:val="32"/>
          <w:sz w:val="32"/>
          <w:szCs w:val="32"/>
          <w:rFonts w:cs="Arial"/>
        </w:rPr>
      </w:pPr>
      <w:r>
        <w:br w:type="page"/>
      </w:r>
    </w:p>
    <w:p w:rsidR="002652B5" w:rsidRPr="002937FC" w:rsidRDefault="00642079" w:rsidP="002652B5">
      <w:pPr>
        <w:spacing w:after="0"/>
        <w:outlineLvl w:val="0"/>
        <w:rPr>
          <w:b/>
          <w:bCs/>
          <w:noProof/>
          <w:kern w:val="32"/>
          <w:sz w:val="32"/>
          <w:szCs w:val="32"/>
          <w:rFonts w:cs="Arial"/>
        </w:rPr>
      </w:pPr>
      <w:r>
        <w:rPr>
          <w:b/>
          <w:sz w:val="32"/>
          <w:szCs w:val="32"/>
        </w:rPr>
        <w:t xml:space="preserve">Tebis Launches </w:t>
      </w:r>
      <w:r>
        <w:rPr>
          <w:b/>
          <w:sz w:val="32"/>
          <w:szCs w:val="32"/>
          <w:bCs/>
        </w:rPr>
        <w:t xml:space="preserve">Complete CAD/CAM System 4.1</w:t>
      </w:r>
    </w:p>
    <w:p w:rsidR="00A9774F" w:rsidRPr="002937FC" w:rsidRDefault="00A9774F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C654EC" w:rsidRPr="002937FC" w:rsidRDefault="00C654EC" w:rsidP="0035452F">
      <w:pPr>
        <w:pStyle w:val="NurText"/>
        <w:spacing w:line="360" w:lineRule="auto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973A66" w:rsidRPr="00642079" w:rsidRDefault="0096259A" w:rsidP="00973A66">
      <w:pPr>
        <w:pStyle w:val="berschrift2"/>
        <w:shd w:val="clear" w:color="auto" w:fill="FFFFFF"/>
        <w:rPr>
          <w:b w:val="0"/>
          <w:bCs w:val="0"/>
          <w:iCs w:val="0"/>
          <w:sz w:val="24"/>
          <w:szCs w:val="24"/>
          <w:rFonts w:cs="Arial"/>
        </w:rPr>
      </w:pPr>
      <w:r>
        <w:rPr>
          <w:sz w:val="24"/>
          <w:szCs w:val="24"/>
          <w:u w:val="single"/>
        </w:rPr>
        <w:t xml:space="preserve">Martinsried, January 14, 2021</w:t>
      </w:r>
      <w:r>
        <w:rPr>
          <w:sz w:val="24"/>
          <w:szCs w:val="24"/>
        </w:rPr>
        <w:t xml:space="preserve"> – Tebis, a specialist in CAD/CAM and MES process solutions in model, die and mold manufacturing, is breaking new ground with the launch of its complete CAD/CAM system 4.1 in early December of 2020.</w:t>
      </w:r>
    </w:p>
    <w:p w:rsidR="00D87F00" w:rsidRPr="006C55FF" w:rsidRDefault="00973A66" w:rsidP="00301FFD">
      <w:pPr>
        <w:pStyle w:val="berschrift2"/>
        <w:shd w:val="clear" w:color="auto" w:fill="FFFFFF"/>
        <w:rPr>
          <w:b w:val="0"/>
          <w:bCs w:val="0"/>
          <w:iCs w:val="0"/>
          <w:sz w:val="24"/>
          <w:szCs w:val="24"/>
          <w:rFonts w:cs="Arial"/>
        </w:rPr>
      </w:pPr>
      <w:r>
        <w:rPr>
          <w:b w:val="0"/>
          <w:bCs w:val="0"/>
          <w:iCs w:val="0"/>
          <w:sz w:val="24"/>
          <w:szCs w:val="24"/>
        </w:rPr>
        <w:t xml:space="preserve">Tebis 4.1 is a complete parametric-associative CAD/CAM system that supports highly automated processing in a single system for selected tasks in design, manufacturing preparation and CAM programming.</w:t>
      </w:r>
    </w:p>
    <w:p w:rsidR="00301FFD" w:rsidRPr="00301FFD" w:rsidRDefault="00301FFD" w:rsidP="00301FFD">
      <w:pPr>
        <w:rPr>
          <w:lang w:eastAsia="x-none"/>
        </w:rPr>
      </w:pPr>
    </w:p>
    <w:p w:rsidR="00B06B23" w:rsidRDefault="004C4DB0" w:rsidP="009B3CA8">
      <w:pPr>
        <w:pStyle w:val="StandardWeb"/>
        <w:shd w:val="clear" w:color="auto" w:fill="FFFFFF"/>
        <w:spacing w:before="0" w:beforeAutospacing="0"/>
        <w:rPr>
          <w:rStyle w:val="Fett"/>
          <w:b w:val="0"/>
          <w:bCs w:val="0"/>
          <w:color w:val="212529"/>
          <w:shd w:val="clear" w:color="auto" w:fill="FFFFFF"/>
          <w:rFonts w:ascii="Arial" w:hAnsi="Arial" w:cs="Arial"/>
        </w:rPr>
      </w:pPr>
      <w:r>
        <w:rPr>
          <w:rStyle w:val="Fett"/>
          <w:b w:val="0"/>
          <w:bCs w:val="0"/>
          <w:color w:val="212529"/>
          <w:shd w:val="clear" w:color="auto" w:fill="FFFFFF"/>
          <w:rFonts w:ascii="Arial" w:hAnsi="Arial"/>
        </w:rPr>
        <w:t xml:space="preserve">Bernhard Rindfleisch, Tebis AG company founder and Chairman of the Board, explains:</w:t>
      </w:r>
      <w:r>
        <w:rPr>
          <w:rStyle w:val="Fett"/>
          <w:b w:val="0"/>
          <w:bCs w:val="0"/>
          <w:color w:val="212529"/>
          <w:shd w:val="clear" w:color="auto" w:fill="FFFFFF"/>
          <w:rFonts w:ascii="Arial" w:hAnsi="Arial"/>
        </w:rPr>
        <w:t xml:space="preserve"> </w:t>
      </w:r>
      <w:r>
        <w:rPr>
          <w:rStyle w:val="Fett"/>
          <w:b w:val="0"/>
          <w:bCs w:val="0"/>
          <w:color w:val="212529"/>
          <w:shd w:val="clear" w:color="auto" w:fill="FFFFFF"/>
          <w:rFonts w:ascii="Arial" w:hAnsi="Arial"/>
        </w:rPr>
        <w:t xml:space="preserve">"With Tebis 4.1, we are providing both medium-sized companies and major enterprises with an end-to-end solution that will provide their manufacturing processes with long-term future viability."</w:t>
      </w:r>
    </w:p>
    <w:p w:rsidR="002937FC" w:rsidRDefault="00E26990" w:rsidP="00ED0B04">
      <w:pPr>
        <w:pStyle w:val="StandardWeb"/>
        <w:shd w:val="clear" w:color="auto" w:fill="FFFFFF"/>
        <w:spacing w:before="0" w:beforeAutospacing="0"/>
        <w:rPr>
          <w:bCs/>
          <w:iCs/>
          <w:u w:val="single"/>
          <w:rFonts w:ascii="Arial" w:hAnsi="Arial" w:cs="Arial"/>
        </w:rPr>
      </w:pPr>
      <w:r>
        <w:rPr>
          <w:bCs/>
          <w:iCs/>
          <w:u w:val="single"/>
          <w:rFonts w:ascii="Arial" w:hAnsi="Arial"/>
        </w:rPr>
        <w:t xml:space="preserve">The most important features and characteristics of the new complete system from Tebis at a glance:</w:t>
      </w:r>
    </w:p>
    <w:p w:rsidR="00795ADC" w:rsidRDefault="00654B14" w:rsidP="00301FFD">
      <w:pPr>
        <w:pStyle w:val="berschrift2"/>
        <w:numPr>
          <w:ilvl w:val="0"/>
          <w:numId w:val="23"/>
        </w:numPr>
        <w:shd w:val="clear" w:color="auto" w:fill="FFFFFF"/>
        <w:rPr>
          <w:rStyle w:val="Fett"/>
          <w:b/>
          <w:bCs/>
          <w:iCs w:val="0"/>
          <w:color w:val="212529"/>
          <w:sz w:val="24"/>
          <w:szCs w:val="24"/>
          <w:shd w:val="clear" w:color="auto" w:fill="FFFFFF"/>
          <w:rFonts w:ascii="Times New Roman" w:hAnsi="Times New Roman" w:cs="Arial"/>
        </w:rPr>
      </w:pP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  <w:b/>
        </w:rPr>
        <w:t xml:space="preserve">Robust CAD hybrid system combines free-form surfaces and solids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: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The newly developed parametric/associative system base is specifically adapted to the requirements of single-part and small-series manufacturing, where everyday challenges include tight delivery deadlines, frequent component changes, a large number of variants and varying levels of data quality.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In contrast to many other volume-based systems,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Tebis therefore doesn’t distinguish between surfaces and open or closed solids.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All objects can be intersected without causing error messages.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Tebis always calculates a result – even if there are gaps in the surface topology.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Another benefit: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</w:rPr>
        <w:t xml:space="preserve"> </w:t>
      </w:r>
      <w:r>
        <w:rPr>
          <w:rStyle w:val="Fett"/>
          <w:iCs w:val="0"/>
          <w:color w:val="212529"/>
          <w:sz w:val="24"/>
          <w:szCs w:val="24"/>
          <w:shd w:val="clear" w:color="auto" w:fill="FFFFFF"/>
          <w:bCs/>
        </w:rPr>
        <w:t xml:space="preserve">Like in the CAM environment, templates can now be used to structure and standardize CAD activities.</w:t>
      </w:r>
    </w:p>
    <w:p w:rsidR="002625DA" w:rsidRDefault="002625DA" w:rsidP="00301FFD">
      <w:pPr>
        <w:spacing w:after="0"/>
        <w:ind w:left="360"/>
        <w:outlineLvl w:val="0"/>
        <w:rPr>
          <w:rStyle w:val="Fett"/>
          <w:rFonts w:ascii="Times New Roman" w:hAnsi="Times New Roman" w:cs="Arial"/>
          <w:color w:val="212529"/>
          <w:shd w:val="clear" w:color="auto" w:fill="FFFFFF"/>
        </w:rPr>
      </w:pPr>
    </w:p>
    <w:p w:rsidR="008858EF" w:rsidRPr="00301FFD" w:rsidRDefault="001926D1" w:rsidP="00301FFD">
      <w:pPr>
        <w:pStyle w:val="Listenabsatz"/>
        <w:numPr>
          <w:ilvl w:val="0"/>
          <w:numId w:val="23"/>
        </w:numPr>
        <w:spacing w:after="0"/>
        <w:outlineLvl w:val="0"/>
        <w:rPr>
          <w:rStyle w:val="Fett"/>
          <w:b w:val="0"/>
          <w:color w:val="212529"/>
          <w:shd w:val="clear" w:color="auto" w:fill="FFFFFF"/>
          <w:rFonts w:cs="Arial"/>
        </w:rPr>
      </w:pPr>
      <w:r>
        <w:rPr>
          <w:rStyle w:val="Fett"/>
          <w:color w:val="212529"/>
          <w:shd w:val="clear" w:color="auto" w:fill="FFFFFF"/>
        </w:rPr>
        <w:t xml:space="preserve">Simple and intuitive user guidance</w:t>
      </w:r>
      <w:r>
        <w:rPr>
          <w:rStyle w:val="Fett"/>
          <w:color w:val="212529"/>
          <w:shd w:val="clear" w:color="auto" w:fill="FFFFFF"/>
          <w:b w:val="0"/>
        </w:rPr>
        <w:t xml:space="preserve">: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A true highlight is the new user guidance, which has been improved in close collaboration with Tebis users.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It’s is consistently oriented to the logical work methods of CAD designers and CAM programmers.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The revised </w:t>
      </w:r>
      <w:r>
        <w:rPr>
          <w:rStyle w:val="Fett"/>
          <w:color w:val="212529"/>
          <w:shd w:val="clear" w:color="auto" w:fill="FFFFFF"/>
          <w:b w:val="0"/>
        </w:rPr>
        <w:t xml:space="preserve">structure tree always gives the user a clear overview</w:t>
      </w:r>
      <w:r>
        <w:rPr>
          <w:rStyle w:val="Fett"/>
          <w:color w:val="212529"/>
          <w:shd w:val="clear" w:color="auto" w:fill="FFFFFF"/>
          <w:b w:val="0"/>
        </w:rPr>
        <w:t xml:space="preserve">: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In the CAD node, you can view CAD elements and quickly and easily adjust objects designed using parametric/associative methods based on their creation history.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Analogously, the CAM node in the tree contains the Job Manager.</w:t>
      </w:r>
    </w:p>
    <w:p w:rsidR="002625DA" w:rsidRDefault="008858EF" w:rsidP="00301FFD">
      <w:pPr>
        <w:pStyle w:val="Listenabsatz"/>
        <w:spacing w:after="0"/>
        <w:outlineLvl w:val="0"/>
        <w:rPr>
          <w:rStyle w:val="Fett"/>
          <w:b w:val="0"/>
          <w:color w:val="212529"/>
          <w:shd w:val="clear" w:color="auto" w:fill="FFFFFF"/>
          <w:rFonts w:cs="Arial"/>
        </w:rPr>
      </w:pPr>
      <w:r>
        <w:rPr>
          <w:rStyle w:val="Fett"/>
          <w:b w:val="0"/>
          <w:color w:val="212529"/>
          <w:shd w:val="clear" w:color="auto" w:fill="FFFFFF"/>
        </w:rPr>
        <w:t xml:space="preserve">With the new </w:t>
      </w:r>
      <w:r>
        <w:rPr>
          <w:rStyle w:val="Fett"/>
          <w:b w:val="0"/>
          <w:color w:val="212529"/>
          <w:shd w:val="clear" w:color="auto" w:fill="FFFFFF"/>
        </w:rPr>
        <w:t xml:space="preserve">Job Manager</w:t>
      </w:r>
      <w:r>
        <w:rPr>
          <w:rStyle w:val="Fett"/>
          <w:b w:val="0"/>
          <w:color w:val="212529"/>
          <w:shd w:val="clear" w:color="auto" w:fill="FFFFFF"/>
        </w:rPr>
        <w:t xml:space="preserve"> and Tebis NCJob technology, </w:t>
      </w:r>
      <w:r>
        <w:rPr>
          <w:rStyle w:val="Fett"/>
          <w:b w:val="0"/>
          <w:color w:val="212529"/>
          <w:shd w:val="clear" w:color="auto" w:fill="FFFFFF"/>
        </w:rPr>
        <w:t xml:space="preserve">CAM programmers can create and manage all NC programs for all technologies</w:t>
      </w:r>
      <w:r>
        <w:rPr>
          <w:rStyle w:val="Fett"/>
          <w:b w:val="0"/>
          <w:color w:val="212529"/>
          <w:shd w:val="clear" w:color="auto" w:fill="FFFFFF"/>
        </w:rPr>
        <w:t xml:space="preserve"> needed to manufacture a component – from milling to turning to hardening.</w:t>
      </w:r>
      <w:r>
        <w:rPr>
          <w:rStyle w:val="Fett"/>
          <w:b w:val="0"/>
          <w:color w:val="212529"/>
          <w:shd w:val="clear" w:color="auto" w:fill="FFFFFF"/>
        </w:rPr>
        <w:t xml:space="preserve"> </w:t>
      </w:r>
      <w:r>
        <w:rPr>
          <w:rStyle w:val="Fett"/>
          <w:b w:val="0"/>
          <w:color w:val="212529"/>
          <w:shd w:val="clear" w:color="auto" w:fill="FFFFFF"/>
        </w:rPr>
        <w:t xml:space="preserve">The Job Manager reflects the entire manufacturing process with clearly structured operating sequences and guides the user logically through CAM programming.</w:t>
      </w:r>
    </w:p>
    <w:p w:rsidR="00301FFD" w:rsidRPr="00301FFD" w:rsidRDefault="00301FFD" w:rsidP="00301FFD">
      <w:pPr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1926D1" w:rsidRPr="00301FFD" w:rsidRDefault="008858EF" w:rsidP="00301FFD">
      <w:pPr>
        <w:pStyle w:val="Listenabsatz"/>
        <w:spacing w:after="0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  <w:b w:val="0"/>
        </w:rPr>
        <w:t xml:space="preserve">Another big benefit is the </w:t>
      </w:r>
      <w:r>
        <w:rPr>
          <w:rStyle w:val="Fett"/>
          <w:color w:val="212529"/>
          <w:shd w:val="clear" w:color="auto" w:fill="FFFFFF"/>
        </w:rPr>
        <w:t xml:space="preserve">personalized user interface</w:t>
      </w:r>
      <w:r>
        <w:rPr>
          <w:rStyle w:val="Fett"/>
          <w:color w:val="212529"/>
          <w:shd w:val="clear" w:color="auto" w:fill="FFFFFF"/>
          <w:b w:val="0"/>
        </w:rPr>
        <w:t xml:space="preserve">: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It can be configured individually and therefore be precisely adapted to specific tasks and requirements.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Of course, these configurations can also be used as templates for company-wide standards.</w:t>
      </w:r>
    </w:p>
    <w:p w:rsidR="001926D1" w:rsidRPr="00301FFD" w:rsidRDefault="001926D1" w:rsidP="00301FFD"/>
    <w:p w:rsidR="00301FFD" w:rsidRPr="00147F3E" w:rsidRDefault="002937FC" w:rsidP="00301FFD">
      <w:pPr>
        <w:pStyle w:val="Listenabsatz"/>
        <w:numPr>
          <w:ilvl w:val="0"/>
          <w:numId w:val="23"/>
        </w:numPr>
        <w:spacing w:after="0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</w:rPr>
        <w:t xml:space="preserve">Even more process automation</w:t>
      </w:r>
      <w:r>
        <w:rPr>
          <w:rStyle w:val="Fett"/>
          <w:color w:val="212529"/>
          <w:shd w:val="clear" w:color="auto" w:fill="FFFFFF"/>
          <w:b w:val="0"/>
        </w:rPr>
        <w:t xml:space="preserve">: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The 4.1 platform provides all the necessary prerequisites for safe, fast and reduced-personnel production and supports the automation of all manufacturing processes.</w:t>
      </w:r>
    </w:p>
    <w:p w:rsidR="00301FFD" w:rsidRPr="00301FFD" w:rsidRDefault="00301FFD" w:rsidP="00147F3E">
      <w:pPr>
        <w:pStyle w:val="Listenabsatz"/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405BAA" w:rsidRPr="00301FFD" w:rsidRDefault="002C4744" w:rsidP="00301FFD">
      <w:pPr>
        <w:pStyle w:val="Listenabsatz"/>
        <w:spacing w:after="0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  <w:b w:val="0"/>
        </w:rPr>
        <w:t xml:space="preserve">The </w:t>
      </w:r>
      <w:r>
        <w:rPr>
          <w:rStyle w:val="Fett"/>
          <w:color w:val="212529"/>
          <w:shd w:val="clear" w:color="auto" w:fill="FFFFFF"/>
        </w:rPr>
        <w:t xml:space="preserve">ProLeiS MES software</w:t>
      </w:r>
      <w:r>
        <w:rPr>
          <w:rStyle w:val="Fett"/>
          <w:color w:val="212529"/>
          <w:shd w:val="clear" w:color="auto" w:fill="FFFFFF"/>
          <w:b w:val="0"/>
        </w:rPr>
        <w:t xml:space="preserve">, with which even complex manufacturing projects can be planned, controlled and executed automatically, is fully integrated.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As an integration platform, ProLeiS can also be easily combined with upstream and downstream systems like PDM, ERP and machine control systems.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405BAA" w:rsidRDefault="002C4744" w:rsidP="00301FFD">
      <w:pPr>
        <w:spacing w:after="0"/>
        <w:ind w:left="708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  <w:b w:val="0"/>
        </w:rPr>
        <w:t xml:space="preserve">The proven </w:t>
      </w:r>
      <w:r>
        <w:rPr>
          <w:rStyle w:val="Fett"/>
          <w:color w:val="212529"/>
          <w:shd w:val="clear" w:color="auto" w:fill="FFFFFF"/>
        </w:rPr>
        <w:t xml:space="preserve">virtual process libraries</w:t>
      </w:r>
      <w:r>
        <w:rPr>
          <w:rStyle w:val="Fett"/>
          <w:color w:val="212529"/>
          <w:shd w:val="clear" w:color="auto" w:fill="FFFFFF"/>
          <w:b w:val="0"/>
        </w:rPr>
        <w:t xml:space="preserve">, in which all of the real manufacturing components are represented to the last detail in the form of digital twins, have been supplemented with a </w:t>
      </w:r>
      <w:r>
        <w:rPr>
          <w:rStyle w:val="Fett"/>
          <w:color w:val="212529"/>
          <w:shd w:val="clear" w:color="auto" w:fill="FFFFFF"/>
        </w:rPr>
        <w:t xml:space="preserve">clamping device library</w:t>
      </w:r>
      <w:r>
        <w:rPr>
          <w:rStyle w:val="Fett"/>
          <w:color w:val="212529"/>
          <w:shd w:val="clear" w:color="auto" w:fill="FFFFFF"/>
          <w:b w:val="0"/>
        </w:rPr>
        <w:t xml:space="preserve">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This can be used to conveniently create and manage clamping elements and clamping device groups and to set up the machine in the virtual environment.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All relevant information is transferred with the NC documentation to the person responsible for setup.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B01E79" w:rsidRDefault="00405BAA" w:rsidP="00301FFD">
      <w:pPr>
        <w:spacing w:after="0"/>
        <w:ind w:left="708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  <w:b w:val="0"/>
        </w:rPr>
        <w:t xml:space="preserve">All </w:t>
      </w:r>
      <w:r>
        <w:rPr>
          <w:rStyle w:val="Fett"/>
          <w:color w:val="212529"/>
          <w:shd w:val="clear" w:color="auto" w:fill="FFFFFF"/>
        </w:rPr>
        <w:t xml:space="preserve">measuring tasks </w:t>
      </w:r>
      <w:r>
        <w:rPr>
          <w:rStyle w:val="Fett"/>
          <w:color w:val="212529"/>
          <w:shd w:val="clear" w:color="auto" w:fill="FFFFFF"/>
          <w:b w:val="0"/>
        </w:rPr>
        <w:t xml:space="preserve">are also fully integrated in the manufacturing process.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This allows users to check in the CAM system to see if the component is correctly clamped and the blank is correctly dimensioned and oriented – ensuring shorter setup and machining time, higher component quality and fewer correction iterations.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405BAA" w:rsidRDefault="00405BAA" w:rsidP="00301FFD">
      <w:pPr>
        <w:spacing w:after="0"/>
        <w:ind w:left="708"/>
        <w:outlineLvl w:val="0"/>
        <w:rPr>
          <w:rStyle w:val="Fett"/>
          <w:b w:val="0"/>
          <w:color w:val="212529"/>
          <w:shd w:val="clear" w:color="auto" w:fill="FFFFFF"/>
          <w:rFonts w:ascii="Times New Roman" w:hAnsi="Times New Roman" w:cs="Arial"/>
        </w:rPr>
      </w:pPr>
      <w:r>
        <w:rPr>
          <w:rStyle w:val="Fett"/>
          <w:color w:val="212529"/>
          <w:shd w:val="clear" w:color="auto" w:fill="FFFFFF"/>
          <w:b w:val="0"/>
        </w:rPr>
        <w:t xml:space="preserve">For even greater safety, the machine head is fully accounted for in </w:t>
      </w:r>
      <w:r>
        <w:rPr>
          <w:rStyle w:val="Fett"/>
          <w:color w:val="212529"/>
          <w:shd w:val="clear" w:color="auto" w:fill="FFFFFF"/>
        </w:rPr>
        <w:t xml:space="preserve">collision checking</w:t>
      </w:r>
      <w:r>
        <w:rPr>
          <w:rStyle w:val="Fett"/>
          <w:color w:val="212529"/>
          <w:shd w:val="clear" w:color="auto" w:fill="FFFFFF"/>
          <w:b w:val="0"/>
        </w:rPr>
        <w:t xml:space="preserve"> during NC calculation.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In the event of potential </w:t>
      </w:r>
      <w:r>
        <w:rPr>
          <w:rStyle w:val="Fett"/>
          <w:color w:val="212529"/>
          <w:shd w:val="clear" w:color="auto" w:fill="FFFFFF"/>
          <w:b w:val="0"/>
        </w:rPr>
        <w:t xml:space="preserve">collisions with the machine head,</w:t>
      </w:r>
      <w:r>
        <w:rPr>
          <w:rStyle w:val="Fett"/>
          <w:color w:val="212529"/>
          <w:shd w:val="clear" w:color="auto" w:fill="FFFFFF"/>
          <w:b w:val="0"/>
        </w:rPr>
        <w:t xml:space="preserve"> </w:t>
      </w:r>
      <w:r>
        <w:rPr>
          <w:rStyle w:val="Fett"/>
          <w:color w:val="212529"/>
          <w:shd w:val="clear" w:color="auto" w:fill="FFFFFF"/>
          <w:b w:val="0"/>
        </w:rPr>
        <w:t xml:space="preserve">the affected areas</w:t>
      </w:r>
      <w:r>
        <w:rPr>
          <w:rStyle w:val="Fett"/>
          <w:color w:val="212529"/>
          <w:shd w:val="clear" w:color="auto" w:fill="FFFFFF"/>
          <w:b w:val="0"/>
        </w:rPr>
        <w:t xml:space="preserve"> are </w:t>
      </w:r>
      <w:r>
        <w:rPr>
          <w:rStyle w:val="Fett"/>
          <w:color w:val="212529"/>
          <w:shd w:val="clear" w:color="auto" w:fill="FFFFFF"/>
          <w:b w:val="0"/>
        </w:rPr>
        <w:t xml:space="preserve">automatically reduced </w:t>
      </w:r>
      <w:r>
        <w:rPr>
          <w:rStyle w:val="Fett"/>
          <w:color w:val="212529"/>
          <w:shd w:val="clear" w:color="auto" w:fill="FFFFFF"/>
          <w:b w:val="0"/>
        </w:rPr>
        <w:t xml:space="preserve">or </w:t>
      </w:r>
      <w:r>
        <w:rPr>
          <w:rStyle w:val="Fett"/>
          <w:color w:val="212529"/>
          <w:shd w:val="clear" w:color="auto" w:fill="FFFFFF"/>
          <w:b w:val="0"/>
        </w:rPr>
        <w:t xml:space="preserve">excluded from machining</w:t>
      </w:r>
      <w:r>
        <w:rPr>
          <w:rStyle w:val="Fett"/>
          <w:color w:val="212529"/>
          <w:shd w:val="clear" w:color="auto" w:fill="FFFFFF"/>
          <w:b w:val="0"/>
        </w:rPr>
        <w:t xml:space="preserve">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The same also applies here: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  <w:r>
        <w:rPr>
          <w:rStyle w:val="Fett"/>
          <w:color w:val="212529"/>
          <w:shd w:val="clear" w:color="auto" w:fill="FFFFFF"/>
          <w:b w:val="0"/>
        </w:rPr>
        <w:t xml:space="preserve">The check is performed using the real head geometry, not a substitute geometry.</w:t>
      </w:r>
      <w:r>
        <w:rPr>
          <w:rStyle w:val="Fett"/>
          <w:color w:val="212529"/>
          <w:shd w:val="clear" w:color="auto" w:fill="FFFFFF"/>
          <w:b w:val="0"/>
        </w:rPr>
        <w:t xml:space="preserve"> </w:t>
      </w:r>
    </w:p>
    <w:p w:rsidR="002C4744" w:rsidRPr="002C4744" w:rsidRDefault="002C4744" w:rsidP="00147F3E">
      <w:pPr>
        <w:spacing w:after="0"/>
        <w:ind w:left="36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2937FC" w:rsidRDefault="00021697" w:rsidP="00301FFD">
      <w:pPr>
        <w:spacing w:after="0"/>
        <w:outlineLvl w:val="0"/>
        <w:rPr>
          <w:bCs/>
          <w:i/>
          <w:iCs/>
          <w:sz w:val="22"/>
          <w:szCs w:val="22"/>
          <w:u w:val="single"/>
        </w:rPr>
      </w:pPr>
      <w:r>
        <w:rPr>
          <w:bCs/>
          <w:i/>
          <w:iCs/>
          <w:sz w:val="22"/>
          <w:szCs w:val="22"/>
          <w:u w:val="single"/>
        </w:rPr>
        <w:t xml:space="preserve">+++ Note for editors:</w:t>
      </w:r>
      <w:r>
        <w:rPr>
          <w:bCs/>
          <w:i/>
          <w:iCs/>
          <w:sz w:val="22"/>
          <w:szCs w:val="22"/>
          <w:u w:val="single"/>
        </w:rPr>
        <w:t xml:space="preserve"> </w:t>
      </w:r>
      <w:r>
        <w:rPr>
          <w:bCs/>
          <w:i/>
          <w:iCs/>
          <w:sz w:val="22"/>
          <w:szCs w:val="22"/>
          <w:u w:val="single"/>
        </w:rPr>
        <w:t xml:space="preserve">Our newsroom will be preparing press releases with more details on the topics of "Hybrid parametric/associative CAD system," "Simple and intuitive user guidance," "Integrated clamping device library," "Integral measurement in the process" and "Automatic collision avoidance strategies." +++</w:t>
      </w:r>
      <w:r>
        <w:rPr>
          <w:bCs/>
          <w:i/>
          <w:iCs/>
          <w:sz w:val="22"/>
          <w:szCs w:val="22"/>
          <w:u w:val="single"/>
        </w:rPr>
        <w:t xml:space="preserve"> </w:t>
      </w: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Pr="00301FFD" w:rsidRDefault="00301FFD" w:rsidP="00301FFD">
      <w:pPr>
        <w:spacing w:after="0"/>
        <w:outlineLvl w:val="0"/>
        <w:rPr>
          <w:rStyle w:val="Fett"/>
          <w:rFonts w:cs="Arial"/>
          <w:bCs w:val="0"/>
          <w:i/>
          <w:color w:val="212529"/>
          <w:sz w:val="22"/>
          <w:szCs w:val="22"/>
          <w:shd w:val="clear" w:color="auto" w:fill="FFFFFF"/>
        </w:rPr>
      </w:pPr>
    </w:p>
    <w:p w:rsidR="00166E51" w:rsidRDefault="00166E51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Cs/>
          <w:iCs/>
          <w:rFonts w:ascii="Arial" w:hAnsi="Arial"/>
        </w:rPr>
      </w:pPr>
      <w:r>
        <w:rPr>
          <w:bCs/>
          <w:iCs/>
          <w:rFonts w:ascii="Arial" w:hAnsi="Arial"/>
        </w:rPr>
        <w:t xml:space="preserve">Tebis 4.1</w:t>
      </w:r>
    </w:p>
    <w:p w:rsidR="008818F8" w:rsidRPr="008818F8" w:rsidRDefault="008818F8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u w:val="single"/>
          <w:lang w:eastAsia="x-none"/>
        </w:rPr>
      </w:pPr>
    </w:p>
    <w:p w:rsidR="00147F3E" w:rsidRDefault="002937FC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Cs/>
          <w:iCs/>
          <w:rFonts w:ascii="Arial" w:hAnsi="Arial"/>
        </w:rPr>
      </w:pPr>
      <w:r>
        <w:rPr>
          <w:bCs/>
          <w:iCs/>
          <w:rFonts w:ascii="Arial" w:hAnsi="Arial"/>
        </w:rPr>
        <w:t xml:space="preserve">The new Tebis 4.1 complete system is available as of December 2020.</w:t>
      </w:r>
      <w:r>
        <w:rPr>
          <w:bCs/>
          <w:iCs/>
          <w:rFonts w:ascii="Arial" w:hAnsi="Arial"/>
        </w:rPr>
        <w:t xml:space="preserve"> </w:t>
      </w:r>
      <w:r>
        <w:rPr>
          <w:bCs/>
          <w:iCs/>
          <w:rFonts w:ascii="Arial" w:hAnsi="Arial"/>
        </w:rPr>
        <w:t xml:space="preserve">It’s designed for enterprise customers on all scales in the die, mold and model manufacturing and production machining industries.</w:t>
      </w:r>
      <w:r>
        <w:rPr>
          <w:bCs/>
          <w:iCs/>
          <w:rFonts w:ascii="Arial" w:hAnsi="Arial"/>
        </w:rPr>
        <w:t xml:space="preserve"> </w:t>
      </w:r>
      <w:r>
        <w:rPr>
          <w:bCs/>
          <w:iCs/>
          <w:rFonts w:ascii="Arial" w:hAnsi="Arial"/>
        </w:rPr>
        <w:t xml:space="preserve">Tebis 4.1 is a platform for the complete automation of all process flows in modern manufacturing companies.</w:t>
      </w:r>
    </w:p>
    <w:p w:rsidR="00147F3E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8044AF" w:rsidRPr="00021697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shd w:val="clear" w:color="auto" w:fill="FFFFFF"/>
          <w:rFonts w:ascii="Arial" w:hAnsi="Arial" w:cs="Arial"/>
        </w:rPr>
      </w:pPr>
      <w:r>
        <w:rPr>
          <w:bCs/>
          <w:iCs/>
          <w:rFonts w:ascii="Arial" w:hAnsi="Arial"/>
        </w:rPr>
        <w:t xml:space="preserve">Enterprise customers have full access to Tebis' expertise for installing and their ongoing work  with version 4.1.</w:t>
      </w:r>
      <w:r>
        <w:rPr>
          <w:bCs/>
          <w:iCs/>
          <w:rFonts w:ascii="Arial" w:hAnsi="Arial"/>
        </w:rPr>
        <w:t xml:space="preserve"> </w:t>
      </w:r>
      <w:r>
        <w:rPr>
          <w:bCs/>
          <w:iCs/>
          <w:rFonts w:ascii="Arial" w:hAnsi="Arial"/>
        </w:rPr>
        <w:t xml:space="preserve">A modular training concept and training courses for special manufacturing processes enables Tebis users to fully exploit the potential of the software and improve their business processes for future viability.</w:t>
      </w:r>
      <w:r>
        <w:rPr>
          <w:bCs/>
          <w:iCs/>
          <w:rFonts w:ascii="Arial" w:hAnsi="Arial"/>
        </w:rPr>
        <w:t xml:space="preserve"> </w:t>
      </w:r>
      <w:r>
        <w:rPr>
          <w:bCs/>
          <w:iCs/>
          <w:rFonts w:ascii="Arial" w:hAnsi="Arial"/>
        </w:rPr>
        <w:t xml:space="preserve">In addition to the validated expertise of the Tebis service team and numerous application games and interactive opportunities for exchanging ideas in the online community, a dedicated support team is also available for user questions.</w:t>
      </w:r>
    </w:p>
    <w:p w:rsidR="0092270D" w:rsidRPr="00CA4281" w:rsidRDefault="0092270D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2C01D9" w:rsidRPr="00CA4281" w:rsidRDefault="002C01D9" w:rsidP="001A5223">
      <w:pPr>
        <w:pStyle w:val="StandardWeb"/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A731AB" w:rsidRPr="00A731AB" w:rsidRDefault="00FF2EC1" w:rsidP="00A731AB">
      <w:pPr>
        <w:spacing w:after="480"/>
        <w:rPr>
          <w:color w:val="1F497D"/>
          <w:sz w:val="20"/>
          <w:szCs w:val="20"/>
          <w:rFonts w:cs="Arial"/>
        </w:rPr>
      </w:pPr>
      <w:r>
        <w:rPr>
          <w:b/>
          <w:sz w:val="32"/>
          <w:szCs w:val="32"/>
        </w:rPr>
        <w:t xml:space="preserve">Images</w:t>
      </w:r>
    </w:p>
    <w:p w:rsidR="007230EB" w:rsidRDefault="00BC20F4" w:rsidP="005E22AD">
      <w:pPr>
        <w:rPr>
          <w:b/>
          <w:bCs/>
          <w:rFonts w:cs="Arial"/>
        </w:rPr>
      </w:pPr>
      <w:r>
        <w:drawing>
          <wp:inline distT="0" distB="0" distL="0" distR="0" wp14:anchorId="74E4B7DD" wp14:editId="056E9239">
            <wp:extent cx="2914650" cy="15335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Pr="00746311" w:rsidRDefault="00746311" w:rsidP="00746311">
      <w:pPr>
        <w:spacing w:after="0"/>
        <w:outlineLvl w:val="0"/>
        <w:rPr>
          <w:b/>
          <w:i/>
          <w:noProof/>
          <w:kern w:val="32"/>
          <w:rFonts w:cs="Arial"/>
        </w:rPr>
      </w:pPr>
      <w:r>
        <w:rPr>
          <w:b/>
          <w:i/>
        </w:rPr>
        <w:t xml:space="preserve">Image 1</w:t>
      </w:r>
    </w:p>
    <w:p w:rsidR="00746311" w:rsidRPr="00746311" w:rsidRDefault="00746311" w:rsidP="00746311">
      <w:pPr>
        <w:spacing w:after="0"/>
        <w:outlineLvl w:val="0"/>
        <w:rPr>
          <w:i/>
          <w:noProof/>
          <w:kern w:val="32"/>
          <w:rFonts w:cs="Arial"/>
        </w:rPr>
      </w:pPr>
      <w:r>
        <w:rPr>
          <w:i/>
        </w:rPr>
        <w:t xml:space="preserve">Easily modified parametric/associative system base with integration of CAD templates</w:t>
      </w:r>
    </w:p>
    <w:p w:rsidR="005E22AD" w:rsidRDefault="005E22AD" w:rsidP="005E22AD">
      <w:pPr>
        <w:rPr>
          <w:b/>
          <w:sz w:val="32"/>
          <w:szCs w:val="32"/>
          <w:rFonts w:cs="Arial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136242" w:rsidRDefault="00136242" w:rsidP="008044AF">
      <w:pPr>
        <w:spacing w:after="0"/>
        <w:outlineLvl w:val="0"/>
        <w:rPr>
          <w:rFonts w:cs="Arial"/>
          <w:b/>
          <w:i/>
          <w:noProof/>
          <w:kern w:val="32"/>
          <w:highlight w:val="yellow"/>
        </w:rPr>
      </w:pPr>
    </w:p>
    <w:p w:rsidR="006B51A8" w:rsidRDefault="006B51A8" w:rsidP="00EA79F3">
      <w:pPr>
        <w:rPr>
          <w:rFonts w:cs="Arial"/>
          <w:b/>
        </w:rPr>
      </w:pPr>
    </w:p>
    <w:p w:rsidR="007C714E" w:rsidRDefault="007C714E" w:rsidP="00EA79F3">
      <w:pPr>
        <w:rPr>
          <w:rFonts w:cs="Arial"/>
          <w:b/>
        </w:rPr>
      </w:pPr>
    </w:p>
    <w:p w:rsidR="007C714E" w:rsidRDefault="007C714E" w:rsidP="00EA79F3">
      <w:pPr>
        <w:rPr>
          <w:rFonts w:cs="Arial"/>
          <w:b/>
        </w:rPr>
      </w:pPr>
    </w:p>
    <w:p w:rsidR="00977373" w:rsidRPr="0006754B" w:rsidRDefault="00BC20F4" w:rsidP="001D4B9B">
      <w:pPr>
        <w:rPr>
          <w:b/>
          <w:rFonts w:cs="Arial"/>
        </w:rPr>
      </w:pPr>
      <w:r>
        <w:drawing>
          <wp:inline distT="0" distB="0" distL="0" distR="0" wp14:anchorId="1561C5CB" wp14:editId="62EDB0F8">
            <wp:extent cx="2714625" cy="15335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46311" w:rsidP="00ED0B04">
      <w:pPr>
        <w:spacing w:after="0"/>
        <w:outlineLvl w:val="0"/>
        <w:rPr>
          <w:i/>
          <w:noProof/>
          <w:kern w:val="32"/>
          <w:rFonts w:cs="Arial"/>
        </w:rPr>
      </w:pPr>
      <w:r>
        <w:rPr>
          <w:b/>
          <w:i/>
        </w:rPr>
        <w:t xml:space="preserve">Image 2</w:t>
      </w:r>
    </w:p>
    <w:p w:rsidR="00826FBF" w:rsidRDefault="006E1C53" w:rsidP="00ED0B04">
      <w:pPr>
        <w:spacing w:after="0"/>
        <w:outlineLvl w:val="0"/>
        <w:rPr>
          <w:i/>
          <w:noProof/>
          <w:kern w:val="32"/>
          <w:rFonts w:cs="Arial"/>
        </w:rPr>
      </w:pPr>
      <w:r>
        <w:rPr>
          <w:i/>
        </w:rPr>
        <w:t xml:space="preserve">Simple and intuitive user guidance, clear overview</w:t>
      </w:r>
      <w:r>
        <w:rPr>
          <w:i/>
        </w:rPr>
        <w:t xml:space="preserve"> </w:t>
      </w:r>
    </w:p>
    <w:p w:rsidR="001D4B9B" w:rsidRDefault="001D4B9B">
      <w:pPr>
        <w:rPr>
          <w:sz w:val="22"/>
          <w:szCs w:val="22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136242" w:rsidRDefault="00136242" w:rsidP="00136242">
      <w:pPr>
        <w:spacing w:after="0"/>
        <w:outlineLvl w:val="0"/>
        <w:rPr>
          <w:rFonts w:cs="Arial"/>
          <w:i/>
          <w:noProof/>
          <w:kern w:val="32"/>
          <w:highlight w:val="yellow"/>
        </w:rPr>
      </w:pPr>
    </w:p>
    <w:p w:rsidR="007C714E" w:rsidRDefault="007C714E" w:rsidP="00136242">
      <w:pPr>
        <w:spacing w:after="0"/>
        <w:outlineLvl w:val="0"/>
        <w:rPr>
          <w:rFonts w:cs="Arial"/>
          <w:i/>
          <w:noProof/>
          <w:kern w:val="32"/>
          <w:highlight w:val="yellow"/>
        </w:rPr>
      </w:pPr>
    </w:p>
    <w:p w:rsidR="0050764A" w:rsidRDefault="00BC20F4" w:rsidP="00522BCD">
      <w:pPr>
        <w:rPr>
          <w:b/>
          <w:rFonts w:cs="Arial"/>
        </w:rPr>
      </w:pPr>
      <w:r>
        <w:drawing>
          <wp:inline distT="0" distB="0" distL="0" distR="0" wp14:anchorId="53AB0B16" wp14:editId="63D52188">
            <wp:extent cx="2705100" cy="15335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230EB" w:rsidP="00522BCD">
      <w:pPr>
        <w:rPr>
          <w:b/>
          <w:rFonts w:cs="Arial"/>
        </w:rPr>
      </w:pPr>
      <w:r>
        <w:rPr>
          <w:b/>
        </w:rPr>
        <w:t xml:space="preserve">Image 3</w:t>
      </w:r>
      <w:r>
        <w:rPr>
          <w:b/>
        </w:rPr>
        <w:t xml:space="preserve"> </w:t>
      </w:r>
    </w:p>
    <w:p w:rsidR="00E115EF" w:rsidRDefault="007230EB" w:rsidP="00522BCD">
      <w:pPr>
        <w:rPr>
          <w:b/>
          <w:rFonts w:cs="Arial"/>
        </w:rPr>
      </w:pPr>
      <w:r>
        <w:rPr>
          <w:i/>
        </w:rPr>
        <w:t xml:space="preserve">Manage clamping devices and set up machine in the virtual environment</w:t>
      </w:r>
    </w:p>
    <w:p w:rsidR="00746311" w:rsidRDefault="00746311" w:rsidP="00746311">
      <w:pPr>
        <w:rPr>
          <w:b/>
          <w:sz w:val="32"/>
          <w:szCs w:val="32"/>
          <w:rFonts w:cs="Arial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746311" w:rsidRDefault="00746311" w:rsidP="00522BCD">
      <w:pPr>
        <w:rPr>
          <w:rFonts w:cs="Arial"/>
          <w:b/>
        </w:rPr>
      </w:pPr>
    </w:p>
    <w:p w:rsidR="007230EB" w:rsidRDefault="00826FBF" w:rsidP="00522BCD">
      <w:pPr>
        <w:rPr>
          <w:b/>
          <w:rFonts w:cs="Arial"/>
        </w:rPr>
      </w:pPr>
      <w:r>
        <w:drawing>
          <wp:inline distT="0" distB="0" distL="0" distR="0" wp14:anchorId="027456BF" wp14:editId="443085EC">
            <wp:extent cx="1781175" cy="130492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46311" w:rsidP="00746311">
      <w:pPr>
        <w:rPr>
          <w:b/>
          <w:rFonts w:cs="Arial"/>
        </w:rPr>
      </w:pPr>
      <w:r>
        <w:rPr>
          <w:b/>
        </w:rPr>
        <w:t xml:space="preserve">Image 4</w:t>
      </w:r>
    </w:p>
    <w:p w:rsidR="00E115EF" w:rsidRDefault="00826FBF" w:rsidP="00522BCD">
      <w:pPr>
        <w:rPr>
          <w:b/>
          <w:rFonts w:cs="Arial"/>
        </w:rPr>
      </w:pPr>
      <w:r>
        <w:rPr>
          <w:i/>
        </w:rPr>
        <w:t xml:space="preserve">Correct reference point in process-integrated measurement</w:t>
      </w:r>
    </w:p>
    <w:p w:rsidR="00746311" w:rsidRDefault="00746311" w:rsidP="00746311">
      <w:pPr>
        <w:rPr>
          <w:b/>
          <w:sz w:val="32"/>
          <w:szCs w:val="32"/>
          <w:rFonts w:cs="Arial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E115EF" w:rsidRDefault="00E115EF" w:rsidP="00522BCD">
      <w:pPr>
        <w:rPr>
          <w:rFonts w:cs="Arial"/>
          <w:b/>
        </w:rPr>
      </w:pPr>
    </w:p>
    <w:p w:rsidR="0050764A" w:rsidRDefault="00BC20F4" w:rsidP="00522BCD">
      <w:pPr>
        <w:rPr>
          <w:b/>
          <w:rFonts w:cs="Arial"/>
        </w:rPr>
      </w:pPr>
      <w:r>
        <w:drawing>
          <wp:inline distT="0" distB="0" distL="0" distR="0" wp14:anchorId="148E92D8" wp14:editId="3CA4265C">
            <wp:extent cx="2695575" cy="153352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Pr="00136242" w:rsidRDefault="00746311" w:rsidP="00522BCD">
      <w:pPr>
        <w:rPr>
          <w:b/>
          <w:rFonts w:cs="Arial"/>
        </w:rPr>
      </w:pPr>
      <w:r>
        <w:rPr>
          <w:b/>
        </w:rPr>
        <w:t xml:space="preserve">Image 5</w:t>
      </w:r>
    </w:p>
    <w:p w:rsidR="00746311" w:rsidRDefault="00746311" w:rsidP="00136242">
      <w:pPr>
        <w:rPr>
          <w:sz w:val="22"/>
          <w:szCs w:val="22"/>
          <w:rFonts w:cs="Arial"/>
        </w:rPr>
      </w:pPr>
      <w:r>
        <w:rPr>
          <w:i/>
        </w:rPr>
        <w:t xml:space="preserve">Automatic area reduction that accounts for the machine head</w:t>
      </w:r>
    </w:p>
    <w:p w:rsidR="00136242" w:rsidRDefault="00136242" w:rsidP="00136242">
      <w:pPr>
        <w:rPr>
          <w:sz w:val="22"/>
          <w:szCs w:val="22"/>
          <w:rFonts w:cs="Arial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746311" w:rsidRDefault="00746311" w:rsidP="00522BCD">
      <w:pPr>
        <w:rPr>
          <w:rFonts w:cs="Arial"/>
          <w:iCs/>
          <w:sz w:val="22"/>
          <w:szCs w:val="22"/>
        </w:rPr>
      </w:pPr>
    </w:p>
    <w:p w:rsidR="00D87F00" w:rsidRDefault="00D87F00" w:rsidP="00522BCD">
      <w:pPr>
        <w:rPr>
          <w:iCs/>
          <w:sz w:val="22"/>
          <w:szCs w:val="22"/>
          <w:rFonts w:cs="Arial"/>
        </w:rPr>
      </w:pPr>
      <w:r>
        <w:rPr>
          <w:iCs/>
          <w:sz w:val="22"/>
          <w:szCs w:val="22"/>
        </w:rPr>
        <w:drawing>
          <wp:inline distT="0" distB="0" distL="0" distR="0" wp14:anchorId="63EF494A" wp14:editId="6DDB908B">
            <wp:extent cx="1440000" cy="1440000"/>
            <wp:effectExtent l="0" t="0" r="8255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4.1_2000x2000px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242" w:rsidRPr="00136242" w:rsidRDefault="00136242" w:rsidP="00522BCD">
      <w:pPr>
        <w:rPr>
          <w:b/>
          <w:rFonts w:cs="Arial"/>
        </w:rPr>
      </w:pPr>
      <w:r>
        <w:rPr>
          <w:b/>
        </w:rPr>
        <w:t xml:space="preserve">Image 6:</w:t>
      </w:r>
      <w:r>
        <w:rPr>
          <w:b/>
        </w:rPr>
        <w:t xml:space="preserve"> </w:t>
      </w:r>
    </w:p>
    <w:p w:rsidR="00136242" w:rsidRPr="00ED0B04" w:rsidRDefault="006E1C53" w:rsidP="00522BCD">
      <w:pPr>
        <w:rPr>
          <w:i/>
          <w:rFonts w:cs="Arial"/>
        </w:rPr>
      </w:pPr>
      <w:r>
        <w:rPr>
          <w:i/>
        </w:rPr>
        <w:t xml:space="preserve">The logo for the new complete Tebis CAD/CAM system 4.1</w:t>
      </w:r>
      <w:r>
        <w:rPr>
          <w:i/>
        </w:rPr>
        <w:t xml:space="preserve"> </w:t>
      </w:r>
    </w:p>
    <w:p w:rsidR="00136242" w:rsidRDefault="00136242" w:rsidP="00136242">
      <w:pPr>
        <w:rPr>
          <w:sz w:val="22"/>
          <w:szCs w:val="22"/>
          <w:rFonts w:cs="Arial"/>
        </w:rPr>
      </w:pPr>
      <w:r>
        <w:rPr>
          <w:sz w:val="22"/>
          <w:szCs w:val="22"/>
        </w:rPr>
        <w:t xml:space="preserve">(Image: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Tebis AG)</w:t>
      </w:r>
    </w:p>
    <w:p w:rsidR="007C714E" w:rsidRDefault="007C714E" w:rsidP="001B7DA6">
      <w:pPr>
        <w:rPr>
          <w:rFonts w:cs="Arial"/>
          <w:b/>
          <w:sz w:val="22"/>
          <w:szCs w:val="22"/>
        </w:rPr>
      </w:pPr>
    </w:p>
    <w:p w:rsidR="001B7DA6" w:rsidRPr="0006754B" w:rsidRDefault="001B7DA6" w:rsidP="001B7DA6">
      <w:pPr>
        <w:rPr>
          <w:sz w:val="22"/>
          <w:szCs w:val="22"/>
          <w:rFonts w:cs="Arial"/>
        </w:rPr>
      </w:pPr>
      <w:r>
        <w:rPr>
          <w:b/>
          <w:sz w:val="22"/>
          <w:szCs w:val="22"/>
        </w:rPr>
        <w:t xml:space="preserve">About Tebis</w:t>
      </w:r>
    </w:p>
    <w:p w:rsidR="006B51A8" w:rsidRPr="0006754B" w:rsidRDefault="006B51A8" w:rsidP="006B51A8">
      <w:pPr>
        <w:ind w:right="250"/>
        <w:rPr>
          <w:iCs/>
          <w:sz w:val="22"/>
          <w:szCs w:val="22"/>
          <w:rFonts w:cs="Arial"/>
        </w:rPr>
      </w:pPr>
      <w:r>
        <w:rPr>
          <w:iCs/>
          <w:sz w:val="22"/>
          <w:szCs w:val="22"/>
        </w:rPr>
        <w:t xml:space="preserve">Tebis is a global market and technology leader in the CAD/CAM and MES sector.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Customers use Tebis to efficiently and reliably design, plan and manufacture models, molding dies and components to the highest quality.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Teams of consulting and implementation specialists with practical experience develop strategies for efficient and reliable CAD/CAM processes, implement these in the customer infrastructure and ensure a viable technological and competitive advantage.</w:t>
      </w:r>
    </w:p>
    <w:p w:rsidR="006B51A8" w:rsidRPr="0006754B" w:rsidRDefault="006B51A8" w:rsidP="006B51A8">
      <w:pPr>
        <w:ind w:right="250"/>
        <w:rPr>
          <w:bCs/>
          <w:iCs/>
          <w:sz w:val="22"/>
          <w:szCs w:val="22"/>
          <w:rFonts w:cs="Arial"/>
        </w:rPr>
      </w:pPr>
      <w:r>
        <w:rPr>
          <w:iCs/>
          <w:sz w:val="22"/>
          <w:szCs w:val="22"/>
        </w:rPr>
        <w:t xml:space="preserve">Tebis software has an intuitive user interface that guarantees a high level of quality and safety in manufacturing, even of highly complex parts.</w:t>
      </w:r>
      <w:r>
        <w:rPr>
          <w:iCs/>
          <w:sz w:val="22"/>
          <w:szCs w:val="22"/>
          <w:bCs/>
        </w:rPr>
        <w:t xml:space="preserve"> </w:t>
      </w:r>
      <w:r>
        <w:rPr>
          <w:iCs/>
          <w:sz w:val="22"/>
          <w:szCs w:val="22"/>
          <w:bCs/>
        </w:rPr>
        <w:t xml:space="preserve">Thanks to Tebis service offerings, customers can easily introduce new technologies and fully leverage the power of the Tebis process solutions.</w:t>
      </w:r>
    </w:p>
    <w:p w:rsidR="006B51A8" w:rsidRPr="0006754B" w:rsidRDefault="006B51A8" w:rsidP="006B51A8">
      <w:pPr>
        <w:ind w:right="250"/>
        <w:rPr>
          <w:bCs/>
          <w:iCs/>
          <w:sz w:val="22"/>
          <w:szCs w:val="22"/>
          <w:rFonts w:cs="Arial"/>
        </w:rPr>
      </w:pPr>
      <w:r>
        <w:rPr>
          <w:iCs/>
          <w:sz w:val="22"/>
          <w:szCs w:val="22"/>
        </w:rPr>
        <w:t xml:space="preserve">The company is headquartered in Martinsried near Munich, Germany, and has nine subsidiary offices around the world as well as distributors in eight other countries.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350 employees worldwide support Tebis customers, most of whom are in the automotive, aerospace and production machining sectors.</w:t>
      </w:r>
    </w:p>
    <w:p w:rsidR="006B51A8" w:rsidRPr="0006754B" w:rsidRDefault="006B51A8" w:rsidP="006B51A8">
      <w:pPr>
        <w:ind w:right="250"/>
        <w:rPr>
          <w:bCs/>
          <w:iCs/>
          <w:sz w:val="22"/>
          <w:szCs w:val="22"/>
          <w:rFonts w:cs="Arial"/>
        </w:rPr>
      </w:pPr>
      <w:r>
        <w:rPr>
          <w:bCs/>
          <w:iCs/>
          <w:sz w:val="22"/>
          <w:szCs w:val="22"/>
        </w:rPr>
        <w:t xml:space="preserve">Automation has been a key factor in the Tebis formula for success for over 30 years.</w:t>
      </w:r>
      <w:r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 xml:space="preserve">Tebis views itself as an innovator for customers on their path toward Industry 4.0.</w:t>
      </w:r>
    </w:p>
    <w:p w:rsidR="00091AEF" w:rsidRPr="0006754B" w:rsidRDefault="001B7DA6" w:rsidP="001B7DA6">
      <w:pPr>
        <w:rPr>
          <w:b/>
          <w:sz w:val="22"/>
          <w:szCs w:val="22"/>
          <w:rFonts w:cs="Arial"/>
        </w:rPr>
      </w:pPr>
      <w:r>
        <w:rPr>
          <w:b/>
          <w:sz w:val="22"/>
          <w:szCs w:val="22"/>
        </w:rPr>
        <w:t xml:space="preserve">www.tebis.com</w:t>
      </w:r>
    </w:p>
    <w:sectPr w:rsidR="00091AEF" w:rsidRPr="0006754B" w:rsidSect="00477EE2">
      <w:headerReference w:type="default" r:id="rId15"/>
      <w:footerReference w:type="default" r:id="rId16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EA" w:rsidRDefault="00F227EA">
      <w:r>
        <w:separator/>
      </w:r>
    </w:p>
  </w:endnote>
  <w:endnote w:type="continuationSeparator" w:id="0">
    <w:p w:rsidR="00F227EA" w:rsidRDefault="00F2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Default="0018156B">
    <w:pPr>
      <w:pStyle w:val="Fuzeile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42079">
      <w:rPr>
        <w:b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 w:dirty="true"/>
    </w:r>
    <w:r>
      <w:rPr>
        <w:b/>
      </w:rPr>
      <w:instrText>NUMPAGES</w:instrText>
    </w:r>
    <w:r>
      <w:rPr>
        <w:b/>
      </w:rPr>
      <w:fldChar w:fldCharType="separate"/>
    </w:r>
    <w:r w:rsidR="00642079">
      <w:rPr>
        <w:b/>
      </w:rPr>
      <w:t>6</w:t>
    </w:r>
    <w:r>
      <w:rPr>
        <w:b/>
      </w:rPr>
      <w:fldChar w:fldCharType="end"/>
    </w:r>
  </w:p>
  <w:p w:rsidR="0018156B" w:rsidRDefault="001815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EA" w:rsidRDefault="00F227EA">
      <w:r>
        <w:separator/>
      </w:r>
    </w:p>
  </w:footnote>
  <w:footnote w:type="continuationSeparator" w:id="0">
    <w:p w:rsidR="00F227EA" w:rsidRDefault="00F22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Pr="007F3E9D" w:rsidRDefault="00737FAB" w:rsidP="00477EE2">
    <w:pPr>
      <w:pStyle w:val="berschrift24"/>
      <w:tabs>
        <w:tab w:val="right" w:pos="9072"/>
      </w:tabs>
      <w:rPr>
        <w:sz w:val="28"/>
        <w:szCs w:val="28"/>
        <w:rFonts w:cs="Arial"/>
      </w:rPr>
    </w:pPr>
    <w:r>
      <w:drawing>
        <wp:anchor distT="0" distB="0" distL="114300" distR="114300" simplePos="0" relativeHeight="251657728" behindDoc="1" locked="0" layoutInCell="1" allowOverlap="1" wp14:anchorId="1041772D" wp14:editId="3A85AED9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 xml:space="preserve">Press release</w:t>
    </w:r>
    <w:r>
      <w:rPr>
        <w:sz w:val="28"/>
        <w:szCs w:val="28"/>
      </w:rPr>
      <w:tab/>
    </w:r>
  </w:p>
  <w:p w:rsidR="0018156B" w:rsidRPr="001B7DA6" w:rsidRDefault="00011812">
    <w:pPr>
      <w:pStyle w:val="Kopfzeile"/>
      <w:rPr>
        <w:b/>
      </w:rPr>
    </w:pPr>
    <w:r>
      <w:rPr>
        <w:b/>
      </w:rPr>
      <w:t xml:space="preserve">January 2021</w:t>
    </w:r>
    <w:r>
      <w:rPr>
        <w:b/>
      </w:rPr>
      <w:tab/>
    </w:r>
  </w:p>
  <w:p w:rsidR="0018156B" w:rsidRDefault="001815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08174B"/>
    <w:multiLevelType w:val="hybridMultilevel"/>
    <w:tmpl w:val="690EB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1B412A"/>
    <w:multiLevelType w:val="hybridMultilevel"/>
    <w:tmpl w:val="5240EB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A0C31"/>
    <w:multiLevelType w:val="hybridMultilevel"/>
    <w:tmpl w:val="D724F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D54C0"/>
    <w:multiLevelType w:val="multilevel"/>
    <w:tmpl w:val="351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9694A"/>
    <w:multiLevelType w:val="hybridMultilevel"/>
    <w:tmpl w:val="8AA09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E7C27"/>
    <w:multiLevelType w:val="multilevel"/>
    <w:tmpl w:val="835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357FA"/>
    <w:multiLevelType w:val="hybridMultilevel"/>
    <w:tmpl w:val="F4BC949E"/>
    <w:lvl w:ilvl="0" w:tplc="97B0A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B0FE3"/>
    <w:multiLevelType w:val="multilevel"/>
    <w:tmpl w:val="6CD8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A94A85"/>
    <w:multiLevelType w:val="hybridMultilevel"/>
    <w:tmpl w:val="05C80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642AF"/>
    <w:multiLevelType w:val="hybridMultilevel"/>
    <w:tmpl w:val="C6A2D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9C31B3"/>
    <w:multiLevelType w:val="hybridMultilevel"/>
    <w:tmpl w:val="6C4877DE"/>
    <w:lvl w:ilvl="0" w:tplc="238C2B24">
      <w:numFmt w:val="bullet"/>
      <w:lvlText w:val="-"/>
      <w:lvlJc w:val="left"/>
      <w:pPr>
        <w:ind w:left="4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8">
    <w:nsid w:val="66690B2A"/>
    <w:multiLevelType w:val="hybridMultilevel"/>
    <w:tmpl w:val="C25CC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02D77"/>
    <w:multiLevelType w:val="hybridMultilevel"/>
    <w:tmpl w:val="78BE9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71396"/>
    <w:multiLevelType w:val="hybridMultilevel"/>
    <w:tmpl w:val="41E69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21"/>
  </w:num>
  <w:num w:numId="5">
    <w:abstractNumId w:val="2"/>
  </w:num>
  <w:num w:numId="6">
    <w:abstractNumId w:val="14"/>
  </w:num>
  <w:num w:numId="7">
    <w:abstractNumId w:val="6"/>
  </w:num>
  <w:num w:numId="8">
    <w:abstractNumId w:val="3"/>
  </w:num>
  <w:num w:numId="9">
    <w:abstractNumId w:val="0"/>
  </w:num>
  <w:num w:numId="10">
    <w:abstractNumId w:val="15"/>
  </w:num>
  <w:num w:numId="11">
    <w:abstractNumId w:val="8"/>
  </w:num>
  <w:num w:numId="12">
    <w:abstractNumId w:val="20"/>
  </w:num>
  <w:num w:numId="13">
    <w:abstractNumId w:val="10"/>
  </w:num>
  <w:num w:numId="14">
    <w:abstractNumId w:val="4"/>
  </w:num>
  <w:num w:numId="15">
    <w:abstractNumId w:val="19"/>
  </w:num>
  <w:num w:numId="16">
    <w:abstractNumId w:val="11"/>
  </w:num>
  <w:num w:numId="17">
    <w:abstractNumId w:val="16"/>
  </w:num>
  <w:num w:numId="18">
    <w:abstractNumId w:val="1"/>
  </w:num>
  <w:num w:numId="19">
    <w:abstractNumId w:val="12"/>
  </w:num>
  <w:num w:numId="20">
    <w:abstractNumId w:val="13"/>
  </w:num>
  <w:num w:numId="21">
    <w:abstractNumId w:val="7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CC"/>
    <w:rsid w:val="00004E84"/>
    <w:rsid w:val="000050A4"/>
    <w:rsid w:val="00007B67"/>
    <w:rsid w:val="00011812"/>
    <w:rsid w:val="0001256A"/>
    <w:rsid w:val="00012678"/>
    <w:rsid w:val="00012E38"/>
    <w:rsid w:val="000166A9"/>
    <w:rsid w:val="00017494"/>
    <w:rsid w:val="000201C7"/>
    <w:rsid w:val="00020D84"/>
    <w:rsid w:val="00021697"/>
    <w:rsid w:val="000219B1"/>
    <w:rsid w:val="000219EF"/>
    <w:rsid w:val="0002404D"/>
    <w:rsid w:val="000240EF"/>
    <w:rsid w:val="00025921"/>
    <w:rsid w:val="00025D11"/>
    <w:rsid w:val="00025EB1"/>
    <w:rsid w:val="00025EF8"/>
    <w:rsid w:val="000265A6"/>
    <w:rsid w:val="00027D4B"/>
    <w:rsid w:val="00032DA7"/>
    <w:rsid w:val="00034A9F"/>
    <w:rsid w:val="00034C6A"/>
    <w:rsid w:val="00035605"/>
    <w:rsid w:val="00037B5F"/>
    <w:rsid w:val="00042C0B"/>
    <w:rsid w:val="00045248"/>
    <w:rsid w:val="00050723"/>
    <w:rsid w:val="00052390"/>
    <w:rsid w:val="00052606"/>
    <w:rsid w:val="00061AF4"/>
    <w:rsid w:val="00065A11"/>
    <w:rsid w:val="00066A58"/>
    <w:rsid w:val="0006754B"/>
    <w:rsid w:val="000723BD"/>
    <w:rsid w:val="00072B66"/>
    <w:rsid w:val="00073534"/>
    <w:rsid w:val="0007353B"/>
    <w:rsid w:val="00076205"/>
    <w:rsid w:val="0008283D"/>
    <w:rsid w:val="00082D8A"/>
    <w:rsid w:val="00083B8E"/>
    <w:rsid w:val="00085897"/>
    <w:rsid w:val="00091AEF"/>
    <w:rsid w:val="00093C3F"/>
    <w:rsid w:val="00096BD2"/>
    <w:rsid w:val="00097708"/>
    <w:rsid w:val="000A55C2"/>
    <w:rsid w:val="000B28FE"/>
    <w:rsid w:val="000B5E18"/>
    <w:rsid w:val="000B6442"/>
    <w:rsid w:val="000C3598"/>
    <w:rsid w:val="000C39CD"/>
    <w:rsid w:val="000C4667"/>
    <w:rsid w:val="000C4D3D"/>
    <w:rsid w:val="000C7808"/>
    <w:rsid w:val="000D074B"/>
    <w:rsid w:val="000D2101"/>
    <w:rsid w:val="000D37BD"/>
    <w:rsid w:val="000D3AFE"/>
    <w:rsid w:val="000D6639"/>
    <w:rsid w:val="000E2E47"/>
    <w:rsid w:val="000E4A85"/>
    <w:rsid w:val="000E5737"/>
    <w:rsid w:val="000E668B"/>
    <w:rsid w:val="000E6D6A"/>
    <w:rsid w:val="000F3AC5"/>
    <w:rsid w:val="00101243"/>
    <w:rsid w:val="00101633"/>
    <w:rsid w:val="00101F8F"/>
    <w:rsid w:val="001053EA"/>
    <w:rsid w:val="00105646"/>
    <w:rsid w:val="00107ADF"/>
    <w:rsid w:val="0011504C"/>
    <w:rsid w:val="00117B09"/>
    <w:rsid w:val="001237F3"/>
    <w:rsid w:val="00124E40"/>
    <w:rsid w:val="001263F6"/>
    <w:rsid w:val="00130282"/>
    <w:rsid w:val="001303C4"/>
    <w:rsid w:val="00131E76"/>
    <w:rsid w:val="0013397B"/>
    <w:rsid w:val="00134EE5"/>
    <w:rsid w:val="00136242"/>
    <w:rsid w:val="0013793F"/>
    <w:rsid w:val="001413D7"/>
    <w:rsid w:val="00142F90"/>
    <w:rsid w:val="001439C3"/>
    <w:rsid w:val="00144BB3"/>
    <w:rsid w:val="001453C2"/>
    <w:rsid w:val="00147F3E"/>
    <w:rsid w:val="00151122"/>
    <w:rsid w:val="00151ADE"/>
    <w:rsid w:val="00152FF9"/>
    <w:rsid w:val="0015487C"/>
    <w:rsid w:val="00155538"/>
    <w:rsid w:val="00155C78"/>
    <w:rsid w:val="00156347"/>
    <w:rsid w:val="001572CC"/>
    <w:rsid w:val="001619F5"/>
    <w:rsid w:val="00162E51"/>
    <w:rsid w:val="00163BB5"/>
    <w:rsid w:val="00163BE7"/>
    <w:rsid w:val="00163CDA"/>
    <w:rsid w:val="00164EA2"/>
    <w:rsid w:val="001659CF"/>
    <w:rsid w:val="00166E51"/>
    <w:rsid w:val="00167037"/>
    <w:rsid w:val="00173D4F"/>
    <w:rsid w:val="00173F76"/>
    <w:rsid w:val="00177153"/>
    <w:rsid w:val="00177221"/>
    <w:rsid w:val="001812C6"/>
    <w:rsid w:val="0018156B"/>
    <w:rsid w:val="00181FE1"/>
    <w:rsid w:val="001867AA"/>
    <w:rsid w:val="00186B26"/>
    <w:rsid w:val="001875D9"/>
    <w:rsid w:val="001926D1"/>
    <w:rsid w:val="00193E5C"/>
    <w:rsid w:val="0019576B"/>
    <w:rsid w:val="001963B7"/>
    <w:rsid w:val="001A0033"/>
    <w:rsid w:val="001A024B"/>
    <w:rsid w:val="001A2F89"/>
    <w:rsid w:val="001A5223"/>
    <w:rsid w:val="001A5B80"/>
    <w:rsid w:val="001A7845"/>
    <w:rsid w:val="001B0B24"/>
    <w:rsid w:val="001B10C7"/>
    <w:rsid w:val="001B2A6D"/>
    <w:rsid w:val="001B31A7"/>
    <w:rsid w:val="001B556B"/>
    <w:rsid w:val="001B7DA6"/>
    <w:rsid w:val="001C1F6A"/>
    <w:rsid w:val="001C289C"/>
    <w:rsid w:val="001C4E98"/>
    <w:rsid w:val="001C6FF1"/>
    <w:rsid w:val="001C728E"/>
    <w:rsid w:val="001D2DE9"/>
    <w:rsid w:val="001D4B9B"/>
    <w:rsid w:val="001D5224"/>
    <w:rsid w:val="001D6911"/>
    <w:rsid w:val="001D7969"/>
    <w:rsid w:val="001E0CBC"/>
    <w:rsid w:val="001E322C"/>
    <w:rsid w:val="001E34C9"/>
    <w:rsid w:val="001E7C27"/>
    <w:rsid w:val="001F092E"/>
    <w:rsid w:val="002002C0"/>
    <w:rsid w:val="00200DB3"/>
    <w:rsid w:val="002023E1"/>
    <w:rsid w:val="00204B18"/>
    <w:rsid w:val="00205785"/>
    <w:rsid w:val="00206604"/>
    <w:rsid w:val="00207FF2"/>
    <w:rsid w:val="002105EE"/>
    <w:rsid w:val="00211ABC"/>
    <w:rsid w:val="00214BD7"/>
    <w:rsid w:val="00215E6A"/>
    <w:rsid w:val="00222BAC"/>
    <w:rsid w:val="0022472E"/>
    <w:rsid w:val="00225DB6"/>
    <w:rsid w:val="00230D95"/>
    <w:rsid w:val="00236324"/>
    <w:rsid w:val="0023646D"/>
    <w:rsid w:val="002374E0"/>
    <w:rsid w:val="00240787"/>
    <w:rsid w:val="00240808"/>
    <w:rsid w:val="00241F35"/>
    <w:rsid w:val="0024493D"/>
    <w:rsid w:val="00246715"/>
    <w:rsid w:val="0024685A"/>
    <w:rsid w:val="00247BBE"/>
    <w:rsid w:val="00250670"/>
    <w:rsid w:val="002523C9"/>
    <w:rsid w:val="00253269"/>
    <w:rsid w:val="002575AC"/>
    <w:rsid w:val="00262146"/>
    <w:rsid w:val="0026242A"/>
    <w:rsid w:val="002625DA"/>
    <w:rsid w:val="00262A57"/>
    <w:rsid w:val="00262C66"/>
    <w:rsid w:val="002652B5"/>
    <w:rsid w:val="0026609E"/>
    <w:rsid w:val="00266A21"/>
    <w:rsid w:val="00272D12"/>
    <w:rsid w:val="00276DEA"/>
    <w:rsid w:val="002775E0"/>
    <w:rsid w:val="00277794"/>
    <w:rsid w:val="00282AB8"/>
    <w:rsid w:val="00282CBB"/>
    <w:rsid w:val="00285C92"/>
    <w:rsid w:val="002871C0"/>
    <w:rsid w:val="00287CC6"/>
    <w:rsid w:val="00290330"/>
    <w:rsid w:val="002937FC"/>
    <w:rsid w:val="0029676F"/>
    <w:rsid w:val="0029717B"/>
    <w:rsid w:val="002A089A"/>
    <w:rsid w:val="002A17F0"/>
    <w:rsid w:val="002A6125"/>
    <w:rsid w:val="002A7CF8"/>
    <w:rsid w:val="002B07C6"/>
    <w:rsid w:val="002B23B6"/>
    <w:rsid w:val="002B2484"/>
    <w:rsid w:val="002B5CCF"/>
    <w:rsid w:val="002C01D9"/>
    <w:rsid w:val="002C1B02"/>
    <w:rsid w:val="002C209F"/>
    <w:rsid w:val="002C2D04"/>
    <w:rsid w:val="002C40EC"/>
    <w:rsid w:val="002C4744"/>
    <w:rsid w:val="002D13D1"/>
    <w:rsid w:val="002D1407"/>
    <w:rsid w:val="002D15F4"/>
    <w:rsid w:val="002D19F3"/>
    <w:rsid w:val="002D247A"/>
    <w:rsid w:val="002D2E73"/>
    <w:rsid w:val="002D4FC7"/>
    <w:rsid w:val="002D7F59"/>
    <w:rsid w:val="002E08AA"/>
    <w:rsid w:val="002E09CB"/>
    <w:rsid w:val="002E19EF"/>
    <w:rsid w:val="002E1A0F"/>
    <w:rsid w:val="002E37CA"/>
    <w:rsid w:val="002E42C4"/>
    <w:rsid w:val="002E5293"/>
    <w:rsid w:val="002E71F7"/>
    <w:rsid w:val="002E79A2"/>
    <w:rsid w:val="002F03C1"/>
    <w:rsid w:val="002F4551"/>
    <w:rsid w:val="002F4F40"/>
    <w:rsid w:val="002F6176"/>
    <w:rsid w:val="002F6A1A"/>
    <w:rsid w:val="002F7CC3"/>
    <w:rsid w:val="002F7CFF"/>
    <w:rsid w:val="0030055A"/>
    <w:rsid w:val="003007A7"/>
    <w:rsid w:val="00300F13"/>
    <w:rsid w:val="003013FB"/>
    <w:rsid w:val="00301FFD"/>
    <w:rsid w:val="003024E4"/>
    <w:rsid w:val="00303C80"/>
    <w:rsid w:val="0030424B"/>
    <w:rsid w:val="00305568"/>
    <w:rsid w:val="0030592E"/>
    <w:rsid w:val="00306349"/>
    <w:rsid w:val="0031134D"/>
    <w:rsid w:val="00315BCA"/>
    <w:rsid w:val="0031615A"/>
    <w:rsid w:val="003168E5"/>
    <w:rsid w:val="0031716C"/>
    <w:rsid w:val="003214B0"/>
    <w:rsid w:val="00324B1B"/>
    <w:rsid w:val="003265CC"/>
    <w:rsid w:val="0033027D"/>
    <w:rsid w:val="00332D8D"/>
    <w:rsid w:val="00335762"/>
    <w:rsid w:val="00336699"/>
    <w:rsid w:val="00342506"/>
    <w:rsid w:val="00342EE5"/>
    <w:rsid w:val="003472D1"/>
    <w:rsid w:val="00347305"/>
    <w:rsid w:val="00351C1F"/>
    <w:rsid w:val="003532CE"/>
    <w:rsid w:val="00353B2D"/>
    <w:rsid w:val="0035452F"/>
    <w:rsid w:val="00356424"/>
    <w:rsid w:val="0035647C"/>
    <w:rsid w:val="0035763A"/>
    <w:rsid w:val="003578C9"/>
    <w:rsid w:val="0036107E"/>
    <w:rsid w:val="00365397"/>
    <w:rsid w:val="00365F73"/>
    <w:rsid w:val="00366CFA"/>
    <w:rsid w:val="00373278"/>
    <w:rsid w:val="00376F51"/>
    <w:rsid w:val="0037740D"/>
    <w:rsid w:val="003805FF"/>
    <w:rsid w:val="00380821"/>
    <w:rsid w:val="0038191B"/>
    <w:rsid w:val="00382887"/>
    <w:rsid w:val="0038676D"/>
    <w:rsid w:val="00386DFA"/>
    <w:rsid w:val="0039333C"/>
    <w:rsid w:val="00396CD1"/>
    <w:rsid w:val="003971A8"/>
    <w:rsid w:val="00397DEE"/>
    <w:rsid w:val="003A1096"/>
    <w:rsid w:val="003A2BA5"/>
    <w:rsid w:val="003A3123"/>
    <w:rsid w:val="003A324E"/>
    <w:rsid w:val="003A4C9C"/>
    <w:rsid w:val="003A7A5B"/>
    <w:rsid w:val="003B0049"/>
    <w:rsid w:val="003B2E1F"/>
    <w:rsid w:val="003B4380"/>
    <w:rsid w:val="003C117B"/>
    <w:rsid w:val="003C1416"/>
    <w:rsid w:val="003C198C"/>
    <w:rsid w:val="003C4C0A"/>
    <w:rsid w:val="003C6915"/>
    <w:rsid w:val="003C7AB1"/>
    <w:rsid w:val="003D040B"/>
    <w:rsid w:val="003D0863"/>
    <w:rsid w:val="003D423A"/>
    <w:rsid w:val="003D5845"/>
    <w:rsid w:val="003D5A7C"/>
    <w:rsid w:val="003E3CA0"/>
    <w:rsid w:val="003E476C"/>
    <w:rsid w:val="003E63D5"/>
    <w:rsid w:val="003E6ADE"/>
    <w:rsid w:val="003F0A3F"/>
    <w:rsid w:val="003F1A88"/>
    <w:rsid w:val="003F3E14"/>
    <w:rsid w:val="003F594A"/>
    <w:rsid w:val="003F62E2"/>
    <w:rsid w:val="003F66DE"/>
    <w:rsid w:val="004009FD"/>
    <w:rsid w:val="00403A24"/>
    <w:rsid w:val="0040534F"/>
    <w:rsid w:val="00405449"/>
    <w:rsid w:val="00405BAA"/>
    <w:rsid w:val="00407BC7"/>
    <w:rsid w:val="004121D2"/>
    <w:rsid w:val="00412215"/>
    <w:rsid w:val="004146F0"/>
    <w:rsid w:val="00415395"/>
    <w:rsid w:val="0041591B"/>
    <w:rsid w:val="00415B59"/>
    <w:rsid w:val="00416148"/>
    <w:rsid w:val="00423258"/>
    <w:rsid w:val="0042442D"/>
    <w:rsid w:val="004264D6"/>
    <w:rsid w:val="00426D0F"/>
    <w:rsid w:val="0043313B"/>
    <w:rsid w:val="00436E83"/>
    <w:rsid w:val="0044194C"/>
    <w:rsid w:val="0044501B"/>
    <w:rsid w:val="004455AB"/>
    <w:rsid w:val="0044726D"/>
    <w:rsid w:val="004500C1"/>
    <w:rsid w:val="0045093F"/>
    <w:rsid w:val="004529D5"/>
    <w:rsid w:val="004572BE"/>
    <w:rsid w:val="00460C63"/>
    <w:rsid w:val="00465D57"/>
    <w:rsid w:val="004728C5"/>
    <w:rsid w:val="004743D2"/>
    <w:rsid w:val="00474F9D"/>
    <w:rsid w:val="00476DD9"/>
    <w:rsid w:val="00476E39"/>
    <w:rsid w:val="00477EE2"/>
    <w:rsid w:val="00484808"/>
    <w:rsid w:val="004855C8"/>
    <w:rsid w:val="00485E40"/>
    <w:rsid w:val="00486500"/>
    <w:rsid w:val="004903E4"/>
    <w:rsid w:val="00491B3C"/>
    <w:rsid w:val="004923AE"/>
    <w:rsid w:val="004943CC"/>
    <w:rsid w:val="00495106"/>
    <w:rsid w:val="004A229E"/>
    <w:rsid w:val="004A240D"/>
    <w:rsid w:val="004A65F6"/>
    <w:rsid w:val="004A7DC7"/>
    <w:rsid w:val="004B09DD"/>
    <w:rsid w:val="004B29B6"/>
    <w:rsid w:val="004B74DF"/>
    <w:rsid w:val="004C12FB"/>
    <w:rsid w:val="004C148D"/>
    <w:rsid w:val="004C1552"/>
    <w:rsid w:val="004C2BB0"/>
    <w:rsid w:val="004C2DF8"/>
    <w:rsid w:val="004C355C"/>
    <w:rsid w:val="004C39FC"/>
    <w:rsid w:val="004C4DB0"/>
    <w:rsid w:val="004C7E1C"/>
    <w:rsid w:val="004D1ADB"/>
    <w:rsid w:val="004D2F6E"/>
    <w:rsid w:val="004D433C"/>
    <w:rsid w:val="004D46B3"/>
    <w:rsid w:val="004D5567"/>
    <w:rsid w:val="004D6126"/>
    <w:rsid w:val="004E1420"/>
    <w:rsid w:val="004E1872"/>
    <w:rsid w:val="004E28DA"/>
    <w:rsid w:val="004E5337"/>
    <w:rsid w:val="004E73DC"/>
    <w:rsid w:val="004F123F"/>
    <w:rsid w:val="004F3772"/>
    <w:rsid w:val="004F633F"/>
    <w:rsid w:val="00502D7F"/>
    <w:rsid w:val="00502FF8"/>
    <w:rsid w:val="0050494E"/>
    <w:rsid w:val="005055D5"/>
    <w:rsid w:val="0050764A"/>
    <w:rsid w:val="00512916"/>
    <w:rsid w:val="00516B99"/>
    <w:rsid w:val="00517EF8"/>
    <w:rsid w:val="00520330"/>
    <w:rsid w:val="00522091"/>
    <w:rsid w:val="00522A5B"/>
    <w:rsid w:val="00522BCD"/>
    <w:rsid w:val="00524A94"/>
    <w:rsid w:val="00527043"/>
    <w:rsid w:val="0053059D"/>
    <w:rsid w:val="00530D83"/>
    <w:rsid w:val="00532817"/>
    <w:rsid w:val="00534B3A"/>
    <w:rsid w:val="00535D36"/>
    <w:rsid w:val="00536A36"/>
    <w:rsid w:val="005372F5"/>
    <w:rsid w:val="00544ACD"/>
    <w:rsid w:val="0054594A"/>
    <w:rsid w:val="00545CBB"/>
    <w:rsid w:val="00546115"/>
    <w:rsid w:val="00546F94"/>
    <w:rsid w:val="0055004A"/>
    <w:rsid w:val="00550F8C"/>
    <w:rsid w:val="00552C47"/>
    <w:rsid w:val="00557856"/>
    <w:rsid w:val="00560A40"/>
    <w:rsid w:val="0057006D"/>
    <w:rsid w:val="00571595"/>
    <w:rsid w:val="00571EA7"/>
    <w:rsid w:val="005736D9"/>
    <w:rsid w:val="00574534"/>
    <w:rsid w:val="005757BB"/>
    <w:rsid w:val="0057628A"/>
    <w:rsid w:val="0057795B"/>
    <w:rsid w:val="005803E1"/>
    <w:rsid w:val="005805A7"/>
    <w:rsid w:val="00581C2C"/>
    <w:rsid w:val="00586C71"/>
    <w:rsid w:val="00591C08"/>
    <w:rsid w:val="005A36D5"/>
    <w:rsid w:val="005A42C6"/>
    <w:rsid w:val="005A4AF5"/>
    <w:rsid w:val="005B0C14"/>
    <w:rsid w:val="005B23E2"/>
    <w:rsid w:val="005B263B"/>
    <w:rsid w:val="005B312B"/>
    <w:rsid w:val="005B5B06"/>
    <w:rsid w:val="005B63E0"/>
    <w:rsid w:val="005B6D23"/>
    <w:rsid w:val="005B7E14"/>
    <w:rsid w:val="005C534B"/>
    <w:rsid w:val="005C71A1"/>
    <w:rsid w:val="005D13F6"/>
    <w:rsid w:val="005D1B83"/>
    <w:rsid w:val="005D23BE"/>
    <w:rsid w:val="005D56F1"/>
    <w:rsid w:val="005D581C"/>
    <w:rsid w:val="005D6511"/>
    <w:rsid w:val="005E03CB"/>
    <w:rsid w:val="005E0890"/>
    <w:rsid w:val="005E21B8"/>
    <w:rsid w:val="005E22AD"/>
    <w:rsid w:val="005E41F2"/>
    <w:rsid w:val="005E7EFB"/>
    <w:rsid w:val="005F0384"/>
    <w:rsid w:val="005F1422"/>
    <w:rsid w:val="005F2D12"/>
    <w:rsid w:val="005F3CAA"/>
    <w:rsid w:val="005F490D"/>
    <w:rsid w:val="005F4DBD"/>
    <w:rsid w:val="005F67FB"/>
    <w:rsid w:val="005F6F9E"/>
    <w:rsid w:val="00604424"/>
    <w:rsid w:val="00605384"/>
    <w:rsid w:val="00605557"/>
    <w:rsid w:val="006068ED"/>
    <w:rsid w:val="00607539"/>
    <w:rsid w:val="0060793A"/>
    <w:rsid w:val="00607AD3"/>
    <w:rsid w:val="00607B59"/>
    <w:rsid w:val="0061051B"/>
    <w:rsid w:val="00610683"/>
    <w:rsid w:val="00612113"/>
    <w:rsid w:val="00612882"/>
    <w:rsid w:val="00612928"/>
    <w:rsid w:val="00612AEB"/>
    <w:rsid w:val="00613E15"/>
    <w:rsid w:val="006150D4"/>
    <w:rsid w:val="00615560"/>
    <w:rsid w:val="00616414"/>
    <w:rsid w:val="00622045"/>
    <w:rsid w:val="00626732"/>
    <w:rsid w:val="00627ECF"/>
    <w:rsid w:val="00631639"/>
    <w:rsid w:val="00635568"/>
    <w:rsid w:val="00635DF0"/>
    <w:rsid w:val="006378E4"/>
    <w:rsid w:val="00642079"/>
    <w:rsid w:val="00642C4B"/>
    <w:rsid w:val="00645C43"/>
    <w:rsid w:val="00646451"/>
    <w:rsid w:val="006537BE"/>
    <w:rsid w:val="00654B14"/>
    <w:rsid w:val="0065502D"/>
    <w:rsid w:val="0065508D"/>
    <w:rsid w:val="0066247F"/>
    <w:rsid w:val="00663CD0"/>
    <w:rsid w:val="00663DA7"/>
    <w:rsid w:val="00664764"/>
    <w:rsid w:val="00665AA1"/>
    <w:rsid w:val="00665DC3"/>
    <w:rsid w:val="00672535"/>
    <w:rsid w:val="006766AB"/>
    <w:rsid w:val="00683478"/>
    <w:rsid w:val="00684D38"/>
    <w:rsid w:val="00686E0E"/>
    <w:rsid w:val="006919A6"/>
    <w:rsid w:val="006922D9"/>
    <w:rsid w:val="006925FC"/>
    <w:rsid w:val="006A1067"/>
    <w:rsid w:val="006A3DEB"/>
    <w:rsid w:val="006A551E"/>
    <w:rsid w:val="006A5A81"/>
    <w:rsid w:val="006A655D"/>
    <w:rsid w:val="006B0789"/>
    <w:rsid w:val="006B164B"/>
    <w:rsid w:val="006B1A90"/>
    <w:rsid w:val="006B29AD"/>
    <w:rsid w:val="006B51A8"/>
    <w:rsid w:val="006B53E6"/>
    <w:rsid w:val="006B5AEF"/>
    <w:rsid w:val="006B72E5"/>
    <w:rsid w:val="006B7DAD"/>
    <w:rsid w:val="006C3A8C"/>
    <w:rsid w:val="006C4155"/>
    <w:rsid w:val="006C55FF"/>
    <w:rsid w:val="006D0093"/>
    <w:rsid w:val="006D127A"/>
    <w:rsid w:val="006D3189"/>
    <w:rsid w:val="006D38E9"/>
    <w:rsid w:val="006D42DB"/>
    <w:rsid w:val="006D6543"/>
    <w:rsid w:val="006D77FB"/>
    <w:rsid w:val="006E1C53"/>
    <w:rsid w:val="006F0E25"/>
    <w:rsid w:val="006F59FF"/>
    <w:rsid w:val="006F6BCB"/>
    <w:rsid w:val="007003C8"/>
    <w:rsid w:val="007003E3"/>
    <w:rsid w:val="0070053F"/>
    <w:rsid w:val="00704067"/>
    <w:rsid w:val="0071141E"/>
    <w:rsid w:val="00711B49"/>
    <w:rsid w:val="00712D69"/>
    <w:rsid w:val="00712DD3"/>
    <w:rsid w:val="00712EB6"/>
    <w:rsid w:val="0071543A"/>
    <w:rsid w:val="00720366"/>
    <w:rsid w:val="0072047C"/>
    <w:rsid w:val="007230EB"/>
    <w:rsid w:val="00726938"/>
    <w:rsid w:val="007271A6"/>
    <w:rsid w:val="00730926"/>
    <w:rsid w:val="00730987"/>
    <w:rsid w:val="00730A0F"/>
    <w:rsid w:val="00731346"/>
    <w:rsid w:val="007313F6"/>
    <w:rsid w:val="00732045"/>
    <w:rsid w:val="00732875"/>
    <w:rsid w:val="00732D93"/>
    <w:rsid w:val="00734C14"/>
    <w:rsid w:val="0073656D"/>
    <w:rsid w:val="00737FAB"/>
    <w:rsid w:val="007411CA"/>
    <w:rsid w:val="007412C1"/>
    <w:rsid w:val="007428B2"/>
    <w:rsid w:val="007429C2"/>
    <w:rsid w:val="007433DA"/>
    <w:rsid w:val="00746311"/>
    <w:rsid w:val="00746890"/>
    <w:rsid w:val="00754EAD"/>
    <w:rsid w:val="007565CF"/>
    <w:rsid w:val="00761EC4"/>
    <w:rsid w:val="00764B40"/>
    <w:rsid w:val="00764C47"/>
    <w:rsid w:val="00765C3E"/>
    <w:rsid w:val="007663C1"/>
    <w:rsid w:val="0077017C"/>
    <w:rsid w:val="007709F5"/>
    <w:rsid w:val="00770A40"/>
    <w:rsid w:val="00777465"/>
    <w:rsid w:val="00780A2A"/>
    <w:rsid w:val="007818CD"/>
    <w:rsid w:val="00782434"/>
    <w:rsid w:val="0078413E"/>
    <w:rsid w:val="0079418C"/>
    <w:rsid w:val="00795614"/>
    <w:rsid w:val="00795ADC"/>
    <w:rsid w:val="007A0D34"/>
    <w:rsid w:val="007A43C3"/>
    <w:rsid w:val="007A4FBE"/>
    <w:rsid w:val="007A7909"/>
    <w:rsid w:val="007B0CDF"/>
    <w:rsid w:val="007B2A2B"/>
    <w:rsid w:val="007B2CFD"/>
    <w:rsid w:val="007B61B4"/>
    <w:rsid w:val="007C1FE8"/>
    <w:rsid w:val="007C5D51"/>
    <w:rsid w:val="007C714E"/>
    <w:rsid w:val="007D22EF"/>
    <w:rsid w:val="007D306C"/>
    <w:rsid w:val="007D73A0"/>
    <w:rsid w:val="007D78B1"/>
    <w:rsid w:val="007D7C6D"/>
    <w:rsid w:val="007E3CB3"/>
    <w:rsid w:val="007E5891"/>
    <w:rsid w:val="007E6831"/>
    <w:rsid w:val="007E7D88"/>
    <w:rsid w:val="007F3E9D"/>
    <w:rsid w:val="007F5535"/>
    <w:rsid w:val="007F6A60"/>
    <w:rsid w:val="007F6CB6"/>
    <w:rsid w:val="00800124"/>
    <w:rsid w:val="008028F8"/>
    <w:rsid w:val="00802C27"/>
    <w:rsid w:val="008032BF"/>
    <w:rsid w:val="008044AF"/>
    <w:rsid w:val="00807DD7"/>
    <w:rsid w:val="00810148"/>
    <w:rsid w:val="00813B84"/>
    <w:rsid w:val="00813EA4"/>
    <w:rsid w:val="00821B0B"/>
    <w:rsid w:val="00821C0C"/>
    <w:rsid w:val="0082346C"/>
    <w:rsid w:val="008253CE"/>
    <w:rsid w:val="00826422"/>
    <w:rsid w:val="00826FBF"/>
    <w:rsid w:val="00827D42"/>
    <w:rsid w:val="00831FC5"/>
    <w:rsid w:val="00834F0B"/>
    <w:rsid w:val="008460A0"/>
    <w:rsid w:val="008476BC"/>
    <w:rsid w:val="0085180B"/>
    <w:rsid w:val="0085197B"/>
    <w:rsid w:val="00852CD2"/>
    <w:rsid w:val="00852F28"/>
    <w:rsid w:val="008560AC"/>
    <w:rsid w:val="00856186"/>
    <w:rsid w:val="008616C4"/>
    <w:rsid w:val="00861B1A"/>
    <w:rsid w:val="00866D4B"/>
    <w:rsid w:val="00866DD3"/>
    <w:rsid w:val="0086745E"/>
    <w:rsid w:val="00871005"/>
    <w:rsid w:val="00871449"/>
    <w:rsid w:val="0087556E"/>
    <w:rsid w:val="0087633E"/>
    <w:rsid w:val="008772BB"/>
    <w:rsid w:val="0087773B"/>
    <w:rsid w:val="00877A91"/>
    <w:rsid w:val="008818F8"/>
    <w:rsid w:val="008828F5"/>
    <w:rsid w:val="00883570"/>
    <w:rsid w:val="008835DD"/>
    <w:rsid w:val="0088543B"/>
    <w:rsid w:val="008858EF"/>
    <w:rsid w:val="00886A50"/>
    <w:rsid w:val="00890461"/>
    <w:rsid w:val="00893430"/>
    <w:rsid w:val="00893CE5"/>
    <w:rsid w:val="00896479"/>
    <w:rsid w:val="00896869"/>
    <w:rsid w:val="00896EAD"/>
    <w:rsid w:val="008A4E33"/>
    <w:rsid w:val="008B0DAB"/>
    <w:rsid w:val="008B54B7"/>
    <w:rsid w:val="008B5C8A"/>
    <w:rsid w:val="008B5E5C"/>
    <w:rsid w:val="008C2006"/>
    <w:rsid w:val="008C601F"/>
    <w:rsid w:val="008D14F4"/>
    <w:rsid w:val="008D180C"/>
    <w:rsid w:val="008D2515"/>
    <w:rsid w:val="008D49A4"/>
    <w:rsid w:val="008D4C8A"/>
    <w:rsid w:val="008D4EF0"/>
    <w:rsid w:val="008D6701"/>
    <w:rsid w:val="008E070D"/>
    <w:rsid w:val="008E2813"/>
    <w:rsid w:val="008E3135"/>
    <w:rsid w:val="008E7731"/>
    <w:rsid w:val="008F5119"/>
    <w:rsid w:val="008F5610"/>
    <w:rsid w:val="008F67EA"/>
    <w:rsid w:val="00903C71"/>
    <w:rsid w:val="00904F62"/>
    <w:rsid w:val="00907947"/>
    <w:rsid w:val="00920946"/>
    <w:rsid w:val="0092270D"/>
    <w:rsid w:val="00927BFD"/>
    <w:rsid w:val="00930532"/>
    <w:rsid w:val="0093077B"/>
    <w:rsid w:val="009330CF"/>
    <w:rsid w:val="009365AF"/>
    <w:rsid w:val="00936DE2"/>
    <w:rsid w:val="009372E5"/>
    <w:rsid w:val="0094349A"/>
    <w:rsid w:val="00946878"/>
    <w:rsid w:val="00952D80"/>
    <w:rsid w:val="00955D38"/>
    <w:rsid w:val="0096259A"/>
    <w:rsid w:val="0096345A"/>
    <w:rsid w:val="00965FEC"/>
    <w:rsid w:val="0097028E"/>
    <w:rsid w:val="00971B25"/>
    <w:rsid w:val="00971FFD"/>
    <w:rsid w:val="00973A66"/>
    <w:rsid w:val="009749CB"/>
    <w:rsid w:val="00974E64"/>
    <w:rsid w:val="00974EFC"/>
    <w:rsid w:val="00975435"/>
    <w:rsid w:val="00977373"/>
    <w:rsid w:val="009808A9"/>
    <w:rsid w:val="00983849"/>
    <w:rsid w:val="00984C28"/>
    <w:rsid w:val="00984E31"/>
    <w:rsid w:val="00996A22"/>
    <w:rsid w:val="009A19C5"/>
    <w:rsid w:val="009A2EA8"/>
    <w:rsid w:val="009A354D"/>
    <w:rsid w:val="009A4B2D"/>
    <w:rsid w:val="009A7424"/>
    <w:rsid w:val="009A7F91"/>
    <w:rsid w:val="009B3CA8"/>
    <w:rsid w:val="009B3E32"/>
    <w:rsid w:val="009B5377"/>
    <w:rsid w:val="009B6413"/>
    <w:rsid w:val="009C050A"/>
    <w:rsid w:val="009C2E9F"/>
    <w:rsid w:val="009C4147"/>
    <w:rsid w:val="009C4BCA"/>
    <w:rsid w:val="009C6CA2"/>
    <w:rsid w:val="009D0938"/>
    <w:rsid w:val="009D0B9C"/>
    <w:rsid w:val="009D3C0F"/>
    <w:rsid w:val="009D3EBE"/>
    <w:rsid w:val="009D5BE6"/>
    <w:rsid w:val="009E0C86"/>
    <w:rsid w:val="009E14EB"/>
    <w:rsid w:val="009E2E37"/>
    <w:rsid w:val="009E3A80"/>
    <w:rsid w:val="009E7789"/>
    <w:rsid w:val="009F2AA8"/>
    <w:rsid w:val="009F462C"/>
    <w:rsid w:val="009F4F91"/>
    <w:rsid w:val="00A03021"/>
    <w:rsid w:val="00A05130"/>
    <w:rsid w:val="00A06CDE"/>
    <w:rsid w:val="00A074C2"/>
    <w:rsid w:val="00A12811"/>
    <w:rsid w:val="00A12E3A"/>
    <w:rsid w:val="00A1339A"/>
    <w:rsid w:val="00A167B7"/>
    <w:rsid w:val="00A21AED"/>
    <w:rsid w:val="00A21B03"/>
    <w:rsid w:val="00A21BA4"/>
    <w:rsid w:val="00A21ECD"/>
    <w:rsid w:val="00A23E06"/>
    <w:rsid w:val="00A2626E"/>
    <w:rsid w:val="00A30BCA"/>
    <w:rsid w:val="00A324E8"/>
    <w:rsid w:val="00A336F3"/>
    <w:rsid w:val="00A3376F"/>
    <w:rsid w:val="00A33CB1"/>
    <w:rsid w:val="00A40797"/>
    <w:rsid w:val="00A411A5"/>
    <w:rsid w:val="00A420E0"/>
    <w:rsid w:val="00A46595"/>
    <w:rsid w:val="00A46829"/>
    <w:rsid w:val="00A47981"/>
    <w:rsid w:val="00A50A20"/>
    <w:rsid w:val="00A5286D"/>
    <w:rsid w:val="00A5314B"/>
    <w:rsid w:val="00A55D0D"/>
    <w:rsid w:val="00A6023E"/>
    <w:rsid w:val="00A61F29"/>
    <w:rsid w:val="00A6520E"/>
    <w:rsid w:val="00A66677"/>
    <w:rsid w:val="00A67680"/>
    <w:rsid w:val="00A67777"/>
    <w:rsid w:val="00A72EC3"/>
    <w:rsid w:val="00A731AB"/>
    <w:rsid w:val="00A7591E"/>
    <w:rsid w:val="00A819BD"/>
    <w:rsid w:val="00A81B96"/>
    <w:rsid w:val="00A82363"/>
    <w:rsid w:val="00A85CE0"/>
    <w:rsid w:val="00A85D4D"/>
    <w:rsid w:val="00A878CA"/>
    <w:rsid w:val="00A9085F"/>
    <w:rsid w:val="00A90A6E"/>
    <w:rsid w:val="00A90E7A"/>
    <w:rsid w:val="00A93019"/>
    <w:rsid w:val="00A951C5"/>
    <w:rsid w:val="00A96A0E"/>
    <w:rsid w:val="00A97205"/>
    <w:rsid w:val="00A9774F"/>
    <w:rsid w:val="00AA0B3B"/>
    <w:rsid w:val="00AA0C3E"/>
    <w:rsid w:val="00AA158F"/>
    <w:rsid w:val="00AA2323"/>
    <w:rsid w:val="00AA263D"/>
    <w:rsid w:val="00AA2975"/>
    <w:rsid w:val="00AA48D4"/>
    <w:rsid w:val="00AA7624"/>
    <w:rsid w:val="00AA78AE"/>
    <w:rsid w:val="00AB4A23"/>
    <w:rsid w:val="00AB7150"/>
    <w:rsid w:val="00AC0A67"/>
    <w:rsid w:val="00AC240B"/>
    <w:rsid w:val="00AC3D50"/>
    <w:rsid w:val="00AC554E"/>
    <w:rsid w:val="00AD434B"/>
    <w:rsid w:val="00AD7CFC"/>
    <w:rsid w:val="00AE0A5D"/>
    <w:rsid w:val="00AE0CE6"/>
    <w:rsid w:val="00AE11E2"/>
    <w:rsid w:val="00AE2B10"/>
    <w:rsid w:val="00AE4EA3"/>
    <w:rsid w:val="00AE5B27"/>
    <w:rsid w:val="00AE5C55"/>
    <w:rsid w:val="00AE7C0A"/>
    <w:rsid w:val="00AE7CEB"/>
    <w:rsid w:val="00AF29EA"/>
    <w:rsid w:val="00AF2F11"/>
    <w:rsid w:val="00AF6689"/>
    <w:rsid w:val="00AF7122"/>
    <w:rsid w:val="00B00814"/>
    <w:rsid w:val="00B00A91"/>
    <w:rsid w:val="00B01E79"/>
    <w:rsid w:val="00B0297A"/>
    <w:rsid w:val="00B0372A"/>
    <w:rsid w:val="00B05E45"/>
    <w:rsid w:val="00B06B23"/>
    <w:rsid w:val="00B144B6"/>
    <w:rsid w:val="00B146AC"/>
    <w:rsid w:val="00B14D0D"/>
    <w:rsid w:val="00B1644E"/>
    <w:rsid w:val="00B16719"/>
    <w:rsid w:val="00B176EB"/>
    <w:rsid w:val="00B201C0"/>
    <w:rsid w:val="00B27CD2"/>
    <w:rsid w:val="00B303E6"/>
    <w:rsid w:val="00B31BAB"/>
    <w:rsid w:val="00B32497"/>
    <w:rsid w:val="00B36EDE"/>
    <w:rsid w:val="00B40618"/>
    <w:rsid w:val="00B4458A"/>
    <w:rsid w:val="00B44801"/>
    <w:rsid w:val="00B44826"/>
    <w:rsid w:val="00B45AAB"/>
    <w:rsid w:val="00B47A18"/>
    <w:rsid w:val="00B53215"/>
    <w:rsid w:val="00B54F9A"/>
    <w:rsid w:val="00B55259"/>
    <w:rsid w:val="00B557C4"/>
    <w:rsid w:val="00B56748"/>
    <w:rsid w:val="00B622CC"/>
    <w:rsid w:val="00B62470"/>
    <w:rsid w:val="00B627E7"/>
    <w:rsid w:val="00B63060"/>
    <w:rsid w:val="00B63463"/>
    <w:rsid w:val="00B64EFC"/>
    <w:rsid w:val="00B66458"/>
    <w:rsid w:val="00B70387"/>
    <w:rsid w:val="00B70CD6"/>
    <w:rsid w:val="00B71087"/>
    <w:rsid w:val="00B72B51"/>
    <w:rsid w:val="00B72E4C"/>
    <w:rsid w:val="00B746B9"/>
    <w:rsid w:val="00B754B2"/>
    <w:rsid w:val="00B77029"/>
    <w:rsid w:val="00B77C9D"/>
    <w:rsid w:val="00B8203B"/>
    <w:rsid w:val="00B8290B"/>
    <w:rsid w:val="00B838B1"/>
    <w:rsid w:val="00B849F1"/>
    <w:rsid w:val="00B84F8A"/>
    <w:rsid w:val="00B959EC"/>
    <w:rsid w:val="00B95F6A"/>
    <w:rsid w:val="00B9779D"/>
    <w:rsid w:val="00BA1715"/>
    <w:rsid w:val="00BA3395"/>
    <w:rsid w:val="00BA5A35"/>
    <w:rsid w:val="00BA6741"/>
    <w:rsid w:val="00BB1EFA"/>
    <w:rsid w:val="00BB239F"/>
    <w:rsid w:val="00BB4B7A"/>
    <w:rsid w:val="00BC14E7"/>
    <w:rsid w:val="00BC1556"/>
    <w:rsid w:val="00BC20F4"/>
    <w:rsid w:val="00BD5957"/>
    <w:rsid w:val="00BE34AC"/>
    <w:rsid w:val="00BE468E"/>
    <w:rsid w:val="00BF04C7"/>
    <w:rsid w:val="00BF06E0"/>
    <w:rsid w:val="00BF332D"/>
    <w:rsid w:val="00BF3969"/>
    <w:rsid w:val="00BF5B00"/>
    <w:rsid w:val="00C00056"/>
    <w:rsid w:val="00C032DD"/>
    <w:rsid w:val="00C06767"/>
    <w:rsid w:val="00C07991"/>
    <w:rsid w:val="00C1004C"/>
    <w:rsid w:val="00C10D3F"/>
    <w:rsid w:val="00C14139"/>
    <w:rsid w:val="00C219CC"/>
    <w:rsid w:val="00C232AF"/>
    <w:rsid w:val="00C26CDB"/>
    <w:rsid w:val="00C32643"/>
    <w:rsid w:val="00C33AA2"/>
    <w:rsid w:val="00C372D7"/>
    <w:rsid w:val="00C4142B"/>
    <w:rsid w:val="00C42A36"/>
    <w:rsid w:val="00C42E44"/>
    <w:rsid w:val="00C47791"/>
    <w:rsid w:val="00C47988"/>
    <w:rsid w:val="00C47FA5"/>
    <w:rsid w:val="00C53510"/>
    <w:rsid w:val="00C5385E"/>
    <w:rsid w:val="00C6234D"/>
    <w:rsid w:val="00C62CF2"/>
    <w:rsid w:val="00C63A74"/>
    <w:rsid w:val="00C64A77"/>
    <w:rsid w:val="00C65097"/>
    <w:rsid w:val="00C65438"/>
    <w:rsid w:val="00C654EC"/>
    <w:rsid w:val="00C666C4"/>
    <w:rsid w:val="00C674EE"/>
    <w:rsid w:val="00C67C9B"/>
    <w:rsid w:val="00C714F8"/>
    <w:rsid w:val="00C73FCF"/>
    <w:rsid w:val="00C75442"/>
    <w:rsid w:val="00C777E8"/>
    <w:rsid w:val="00C77A03"/>
    <w:rsid w:val="00C84DFA"/>
    <w:rsid w:val="00C87FD1"/>
    <w:rsid w:val="00C9054D"/>
    <w:rsid w:val="00C931A2"/>
    <w:rsid w:val="00C93550"/>
    <w:rsid w:val="00C94AA2"/>
    <w:rsid w:val="00C95DA2"/>
    <w:rsid w:val="00CA0C0E"/>
    <w:rsid w:val="00CA1AC0"/>
    <w:rsid w:val="00CA3788"/>
    <w:rsid w:val="00CA38EF"/>
    <w:rsid w:val="00CA4281"/>
    <w:rsid w:val="00CA7AB5"/>
    <w:rsid w:val="00CB0998"/>
    <w:rsid w:val="00CB186D"/>
    <w:rsid w:val="00CB20A9"/>
    <w:rsid w:val="00CB2B2F"/>
    <w:rsid w:val="00CB2DEC"/>
    <w:rsid w:val="00CB4A1B"/>
    <w:rsid w:val="00CB4EC8"/>
    <w:rsid w:val="00CC3782"/>
    <w:rsid w:val="00CC4D13"/>
    <w:rsid w:val="00CC60B7"/>
    <w:rsid w:val="00CD0E68"/>
    <w:rsid w:val="00CD48B6"/>
    <w:rsid w:val="00CD51CD"/>
    <w:rsid w:val="00CD56D1"/>
    <w:rsid w:val="00CD5BAD"/>
    <w:rsid w:val="00CD6D7C"/>
    <w:rsid w:val="00CD7A3B"/>
    <w:rsid w:val="00CE1F2A"/>
    <w:rsid w:val="00CE46DD"/>
    <w:rsid w:val="00CE513A"/>
    <w:rsid w:val="00CE53DB"/>
    <w:rsid w:val="00CE65F6"/>
    <w:rsid w:val="00CF1645"/>
    <w:rsid w:val="00CF20AB"/>
    <w:rsid w:val="00CF2328"/>
    <w:rsid w:val="00CF2C16"/>
    <w:rsid w:val="00CF6BDF"/>
    <w:rsid w:val="00D01E17"/>
    <w:rsid w:val="00D025A3"/>
    <w:rsid w:val="00D02A34"/>
    <w:rsid w:val="00D0325D"/>
    <w:rsid w:val="00D06FCD"/>
    <w:rsid w:val="00D079DD"/>
    <w:rsid w:val="00D10470"/>
    <w:rsid w:val="00D12D49"/>
    <w:rsid w:val="00D15B24"/>
    <w:rsid w:val="00D21E7E"/>
    <w:rsid w:val="00D224BB"/>
    <w:rsid w:val="00D2689F"/>
    <w:rsid w:val="00D27232"/>
    <w:rsid w:val="00D27E33"/>
    <w:rsid w:val="00D30982"/>
    <w:rsid w:val="00D3194F"/>
    <w:rsid w:val="00D35397"/>
    <w:rsid w:val="00D45E96"/>
    <w:rsid w:val="00D505F4"/>
    <w:rsid w:val="00D52E47"/>
    <w:rsid w:val="00D547FB"/>
    <w:rsid w:val="00D54D57"/>
    <w:rsid w:val="00D62206"/>
    <w:rsid w:val="00D667AB"/>
    <w:rsid w:val="00D66AAB"/>
    <w:rsid w:val="00D7556B"/>
    <w:rsid w:val="00D75980"/>
    <w:rsid w:val="00D84426"/>
    <w:rsid w:val="00D84922"/>
    <w:rsid w:val="00D8525B"/>
    <w:rsid w:val="00D8717D"/>
    <w:rsid w:val="00D87F00"/>
    <w:rsid w:val="00D92B18"/>
    <w:rsid w:val="00DA7041"/>
    <w:rsid w:val="00DC1304"/>
    <w:rsid w:val="00DC409C"/>
    <w:rsid w:val="00DC54AB"/>
    <w:rsid w:val="00DD0B28"/>
    <w:rsid w:val="00DD319A"/>
    <w:rsid w:val="00DD63F4"/>
    <w:rsid w:val="00DD6CB5"/>
    <w:rsid w:val="00DE02D3"/>
    <w:rsid w:val="00DE5355"/>
    <w:rsid w:val="00DE6786"/>
    <w:rsid w:val="00DF0271"/>
    <w:rsid w:val="00DF2EC4"/>
    <w:rsid w:val="00DF4042"/>
    <w:rsid w:val="00E0216D"/>
    <w:rsid w:val="00E03732"/>
    <w:rsid w:val="00E0398F"/>
    <w:rsid w:val="00E03A5F"/>
    <w:rsid w:val="00E03CB4"/>
    <w:rsid w:val="00E04CEE"/>
    <w:rsid w:val="00E065E0"/>
    <w:rsid w:val="00E06741"/>
    <w:rsid w:val="00E115EF"/>
    <w:rsid w:val="00E117D0"/>
    <w:rsid w:val="00E11DDC"/>
    <w:rsid w:val="00E11EE2"/>
    <w:rsid w:val="00E13EF8"/>
    <w:rsid w:val="00E2033F"/>
    <w:rsid w:val="00E2162E"/>
    <w:rsid w:val="00E23D7D"/>
    <w:rsid w:val="00E23F27"/>
    <w:rsid w:val="00E24C38"/>
    <w:rsid w:val="00E26990"/>
    <w:rsid w:val="00E2763C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411A7"/>
    <w:rsid w:val="00E42EA5"/>
    <w:rsid w:val="00E460F1"/>
    <w:rsid w:val="00E50B34"/>
    <w:rsid w:val="00E50E23"/>
    <w:rsid w:val="00E53731"/>
    <w:rsid w:val="00E61EB1"/>
    <w:rsid w:val="00E62AE8"/>
    <w:rsid w:val="00E6321B"/>
    <w:rsid w:val="00E638AA"/>
    <w:rsid w:val="00E64228"/>
    <w:rsid w:val="00E64AA0"/>
    <w:rsid w:val="00E70D82"/>
    <w:rsid w:val="00E70FF6"/>
    <w:rsid w:val="00E71660"/>
    <w:rsid w:val="00E73C2B"/>
    <w:rsid w:val="00E755A2"/>
    <w:rsid w:val="00E75C0F"/>
    <w:rsid w:val="00E76450"/>
    <w:rsid w:val="00E76460"/>
    <w:rsid w:val="00E768C0"/>
    <w:rsid w:val="00E80552"/>
    <w:rsid w:val="00E81020"/>
    <w:rsid w:val="00E82268"/>
    <w:rsid w:val="00E82FFD"/>
    <w:rsid w:val="00E833D6"/>
    <w:rsid w:val="00E84553"/>
    <w:rsid w:val="00E85A1D"/>
    <w:rsid w:val="00E8663D"/>
    <w:rsid w:val="00E87175"/>
    <w:rsid w:val="00E878B8"/>
    <w:rsid w:val="00E91447"/>
    <w:rsid w:val="00E91B8F"/>
    <w:rsid w:val="00E91CCE"/>
    <w:rsid w:val="00E934B3"/>
    <w:rsid w:val="00E9402C"/>
    <w:rsid w:val="00E94A37"/>
    <w:rsid w:val="00E96211"/>
    <w:rsid w:val="00E9635B"/>
    <w:rsid w:val="00E96756"/>
    <w:rsid w:val="00E9688A"/>
    <w:rsid w:val="00E97F54"/>
    <w:rsid w:val="00EA0E3D"/>
    <w:rsid w:val="00EA33D6"/>
    <w:rsid w:val="00EA5A1E"/>
    <w:rsid w:val="00EA628A"/>
    <w:rsid w:val="00EA7593"/>
    <w:rsid w:val="00EA79F3"/>
    <w:rsid w:val="00EB2922"/>
    <w:rsid w:val="00EC0AA2"/>
    <w:rsid w:val="00EC0AD0"/>
    <w:rsid w:val="00EC78A7"/>
    <w:rsid w:val="00ED0B04"/>
    <w:rsid w:val="00ED0C58"/>
    <w:rsid w:val="00ED5E03"/>
    <w:rsid w:val="00EE034B"/>
    <w:rsid w:val="00EE334C"/>
    <w:rsid w:val="00EE584E"/>
    <w:rsid w:val="00EF13B4"/>
    <w:rsid w:val="00EF4DC8"/>
    <w:rsid w:val="00EF53ED"/>
    <w:rsid w:val="00EF5B29"/>
    <w:rsid w:val="00F052B6"/>
    <w:rsid w:val="00F0569A"/>
    <w:rsid w:val="00F07500"/>
    <w:rsid w:val="00F1170E"/>
    <w:rsid w:val="00F12EBC"/>
    <w:rsid w:val="00F148E0"/>
    <w:rsid w:val="00F15EB2"/>
    <w:rsid w:val="00F201DB"/>
    <w:rsid w:val="00F227EA"/>
    <w:rsid w:val="00F239C6"/>
    <w:rsid w:val="00F25869"/>
    <w:rsid w:val="00F25B14"/>
    <w:rsid w:val="00F354C2"/>
    <w:rsid w:val="00F36228"/>
    <w:rsid w:val="00F36D8B"/>
    <w:rsid w:val="00F4003C"/>
    <w:rsid w:val="00F40EB2"/>
    <w:rsid w:val="00F4547C"/>
    <w:rsid w:val="00F47AFF"/>
    <w:rsid w:val="00F53A6B"/>
    <w:rsid w:val="00F548D9"/>
    <w:rsid w:val="00F54A73"/>
    <w:rsid w:val="00F55567"/>
    <w:rsid w:val="00F63976"/>
    <w:rsid w:val="00F64BC7"/>
    <w:rsid w:val="00F65AEE"/>
    <w:rsid w:val="00F67980"/>
    <w:rsid w:val="00F7211E"/>
    <w:rsid w:val="00F7296E"/>
    <w:rsid w:val="00F82EA5"/>
    <w:rsid w:val="00F85D17"/>
    <w:rsid w:val="00F86F40"/>
    <w:rsid w:val="00F9422D"/>
    <w:rsid w:val="00FA56C9"/>
    <w:rsid w:val="00FA69B5"/>
    <w:rsid w:val="00FA79C6"/>
    <w:rsid w:val="00FB0F74"/>
    <w:rsid w:val="00FB34B7"/>
    <w:rsid w:val="00FB357B"/>
    <w:rsid w:val="00FB414B"/>
    <w:rsid w:val="00FC0A46"/>
    <w:rsid w:val="00FC2AD4"/>
    <w:rsid w:val="00FC4007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F04"/>
    <w:rsid w:val="00FE09F3"/>
    <w:rsid w:val="00FE16DC"/>
    <w:rsid w:val="00FE4AA3"/>
    <w:rsid w:val="00FE5C79"/>
    <w:rsid w:val="00FE5C87"/>
    <w:rsid w:val="00FE5E76"/>
    <w:rsid w:val="00FE70DD"/>
    <w:rsid w:val="00FF017E"/>
    <w:rsid w:val="00FF17E8"/>
    <w:rsid w:val="00FF2EC1"/>
    <w:rsid w:val="00FF312D"/>
    <w:rsid w:val="00FF3618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en-US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en-US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en-US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en-US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en-US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en-US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021697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02169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6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26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8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2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33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5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64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3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52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008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84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881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9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4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24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8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6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2A0A-F6D0-4BFA-A8A2-D0C5AC7A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1000</Words>
  <Characters>7286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Arheit, Ingrid</cp:lastModifiedBy>
  <cp:revision>9</cp:revision>
  <cp:lastPrinted>2019-11-28T07:59:00Z</cp:lastPrinted>
  <dcterms:created xsi:type="dcterms:W3CDTF">2021-01-13T17:09:00Z</dcterms:created>
  <dcterms:modified xsi:type="dcterms:W3CDTF">2021-01-13T17:36:00Z</dcterms:modified>
</cp:coreProperties>
</file>