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97526" w14:textId="77777777" w:rsidR="001100AD" w:rsidRDefault="001100AD" w:rsidP="001100AD">
      <w:pPr>
        <w:outlineLvl w:val="0"/>
        <w:rPr>
          <w:rFonts w:cs="Arial"/>
          <w:b/>
          <w:kern w:val="32"/>
          <w:sz w:val="32"/>
        </w:rPr>
      </w:pPr>
    </w:p>
    <w:p w14:paraId="2B4FF81D" w14:textId="77777777" w:rsidR="001100AD" w:rsidRPr="00F27FB8" w:rsidRDefault="001100AD" w:rsidP="001100AD">
      <w:pPr>
        <w:pStyle w:val="P68B1DB1-Normal1"/>
        <w:jc w:val="center"/>
        <w:outlineLvl w:val="0"/>
        <w:rPr>
          <w:rFonts w:cs="Arial"/>
          <w:color w:val="404040" w:themeColor="text1" w:themeTint="BF"/>
          <w:kern w:val="32"/>
        </w:rPr>
      </w:pPr>
      <w:r w:rsidRPr="00F27FB8">
        <w:rPr>
          <w:color w:val="404040" w:themeColor="text1" w:themeTint="BF"/>
        </w:rPr>
        <w:t xml:space="preserve">Tebis lança </w:t>
      </w:r>
      <w:r>
        <w:rPr>
          <w:color w:val="404040" w:themeColor="text1" w:themeTint="BF"/>
        </w:rPr>
        <w:t xml:space="preserve">novo </w:t>
      </w:r>
      <w:r w:rsidRPr="00F27FB8">
        <w:rPr>
          <w:color w:val="404040" w:themeColor="text1" w:themeTint="BF"/>
        </w:rPr>
        <w:t>sistema CAD/CAM</w:t>
      </w:r>
    </w:p>
    <w:p w14:paraId="35EE4B0D" w14:textId="095B0F9A" w:rsidR="001100AD" w:rsidRPr="00F27FB8" w:rsidRDefault="00524E03" w:rsidP="001100AD">
      <w:pPr>
        <w:pStyle w:val="P68B1DB1-Ttulo12"/>
        <w:shd w:val="clear" w:color="auto" w:fill="FFFFFF"/>
        <w:spacing w:after="120"/>
        <w:jc w:val="center"/>
        <w:rPr>
          <w:color w:val="404040" w:themeColor="text1" w:themeTint="BF"/>
        </w:rPr>
      </w:pPr>
      <w:r>
        <w:rPr>
          <w:color w:val="404040" w:themeColor="text1" w:themeTint="BF"/>
        </w:rPr>
        <w:t>A</w:t>
      </w:r>
      <w:r w:rsidR="001100AD">
        <w:rPr>
          <w:color w:val="404040" w:themeColor="text1" w:themeTint="BF"/>
        </w:rPr>
        <w:t xml:space="preserve"> nova versão do </w:t>
      </w:r>
      <w:r w:rsidR="001100AD" w:rsidRPr="00F27FB8">
        <w:rPr>
          <w:color w:val="404040" w:themeColor="text1" w:themeTint="BF"/>
        </w:rPr>
        <w:t>software</w:t>
      </w:r>
      <w:r>
        <w:rPr>
          <w:color w:val="404040" w:themeColor="text1" w:themeTint="BF"/>
        </w:rPr>
        <w:t xml:space="preserve"> apresenta</w:t>
      </w:r>
      <w:r w:rsidR="00EE70A5">
        <w:rPr>
          <w:color w:val="404040" w:themeColor="text1" w:themeTint="BF"/>
        </w:rPr>
        <w:t xml:space="preserve"> </w:t>
      </w:r>
      <w:r>
        <w:rPr>
          <w:color w:val="404040" w:themeColor="text1" w:themeTint="BF"/>
        </w:rPr>
        <w:t xml:space="preserve">uma </w:t>
      </w:r>
      <w:r w:rsidR="00EE70A5">
        <w:rPr>
          <w:color w:val="404040" w:themeColor="text1" w:themeTint="BF"/>
        </w:rPr>
        <w:t>maior</w:t>
      </w:r>
      <w:r w:rsidR="001100AD" w:rsidRPr="00F27FB8">
        <w:rPr>
          <w:color w:val="404040" w:themeColor="text1" w:themeTint="BF"/>
        </w:rPr>
        <w:t xml:space="preserve"> automatização dos processos, </w:t>
      </w:r>
      <w:r>
        <w:rPr>
          <w:color w:val="404040" w:themeColor="text1" w:themeTint="BF"/>
        </w:rPr>
        <w:t xml:space="preserve">um sistema </w:t>
      </w:r>
      <w:r w:rsidR="001100AD" w:rsidRPr="00F27FB8">
        <w:rPr>
          <w:color w:val="404040" w:themeColor="text1" w:themeTint="BF"/>
        </w:rPr>
        <w:t>paramétrico e associativo</w:t>
      </w:r>
      <w:r w:rsidR="005F3BEF">
        <w:rPr>
          <w:color w:val="404040" w:themeColor="text1" w:themeTint="BF"/>
        </w:rPr>
        <w:t>,</w:t>
      </w:r>
      <w:r>
        <w:rPr>
          <w:color w:val="404040" w:themeColor="text1" w:themeTint="BF"/>
        </w:rPr>
        <w:t xml:space="preserve"> e um</w:t>
      </w:r>
      <w:r>
        <w:rPr>
          <w:color w:val="404040" w:themeColor="text1" w:themeTint="BF"/>
        </w:rPr>
        <w:t>a interface</w:t>
      </w:r>
      <w:r w:rsidRPr="00F27FB8">
        <w:rPr>
          <w:color w:val="404040" w:themeColor="text1" w:themeTint="BF"/>
        </w:rPr>
        <w:t xml:space="preserve"> mais fácil e intuitiv</w:t>
      </w:r>
      <w:r>
        <w:rPr>
          <w:color w:val="404040" w:themeColor="text1" w:themeTint="BF"/>
        </w:rPr>
        <w:t>a</w:t>
      </w:r>
    </w:p>
    <w:p w14:paraId="11C1F563" w14:textId="77777777" w:rsidR="001100AD" w:rsidRPr="00F27FB8" w:rsidRDefault="001100AD" w:rsidP="001100AD">
      <w:pPr>
        <w:jc w:val="center"/>
        <w:outlineLvl w:val="0"/>
        <w:rPr>
          <w:rFonts w:cs="Arial"/>
          <w:b/>
          <w:color w:val="404040" w:themeColor="text1" w:themeTint="BF"/>
          <w:kern w:val="32"/>
          <w:sz w:val="32"/>
        </w:rPr>
      </w:pPr>
      <w:r w:rsidRPr="00F27FB8">
        <w:rPr>
          <w:rFonts w:cs="Arial"/>
          <w:b/>
          <w:noProof/>
          <w:color w:val="404040" w:themeColor="text1" w:themeTint="BF"/>
          <w:kern w:val="32"/>
          <w:sz w:val="32"/>
        </w:rPr>
        <w:drawing>
          <wp:inline distT="0" distB="0" distL="0" distR="0" wp14:anchorId="51787455" wp14:editId="1513CE5A">
            <wp:extent cx="2838450" cy="1644499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741" cy="1648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F8B43" w14:textId="0DF093C7" w:rsidR="001100AD" w:rsidRPr="00F27FB8" w:rsidRDefault="001100AD" w:rsidP="00524E03">
      <w:pPr>
        <w:pStyle w:val="P68B1DB1-Ttulo25"/>
        <w:shd w:val="clear" w:color="auto" w:fill="FFFFFF"/>
        <w:spacing w:after="120"/>
        <w:jc w:val="both"/>
        <w:rPr>
          <w:color w:val="404040" w:themeColor="text1" w:themeTint="BF"/>
        </w:rPr>
      </w:pPr>
      <w:r w:rsidRPr="00F27FB8">
        <w:rPr>
          <w:color w:val="404040" w:themeColor="text1" w:themeTint="BF"/>
          <w:u w:val="single"/>
        </w:rPr>
        <w:t>Leiria, 20 de maio de 2021</w:t>
      </w:r>
      <w:r w:rsidRPr="00F27FB8">
        <w:rPr>
          <w:color w:val="404040" w:themeColor="text1" w:themeTint="BF"/>
        </w:rPr>
        <w:t xml:space="preserve"> - A Tebis lançou no mercado português </w:t>
      </w:r>
      <w:r>
        <w:rPr>
          <w:color w:val="404040" w:themeColor="text1" w:themeTint="BF"/>
        </w:rPr>
        <w:t xml:space="preserve">a nova versão do </w:t>
      </w:r>
      <w:r w:rsidRPr="00F27FB8">
        <w:rPr>
          <w:color w:val="404040" w:themeColor="text1" w:themeTint="BF"/>
        </w:rPr>
        <w:t xml:space="preserve">software CAD/CAM, o Tebis 4.1. Assente num sistema de desenho paramétrico e associativo, o Tebis permite realizar todas as operações de preparação, desenho e programação CAM de forma otimizada e </w:t>
      </w:r>
      <w:r w:rsidR="00CA7642">
        <w:rPr>
          <w:color w:val="404040" w:themeColor="text1" w:themeTint="BF"/>
        </w:rPr>
        <w:t xml:space="preserve">mais </w:t>
      </w:r>
      <w:r w:rsidRPr="00F27FB8">
        <w:rPr>
          <w:color w:val="404040" w:themeColor="text1" w:themeTint="BF"/>
        </w:rPr>
        <w:t>automatizada. Tudo isto num único software, altamente eficiente.</w:t>
      </w:r>
    </w:p>
    <w:p w14:paraId="78BE814C" w14:textId="416CDEAE" w:rsidR="001100AD" w:rsidRPr="007E23BB" w:rsidRDefault="001100AD" w:rsidP="00524E03">
      <w:pPr>
        <w:jc w:val="both"/>
        <w:rPr>
          <w:color w:val="404040" w:themeColor="text1" w:themeTint="BF"/>
        </w:rPr>
      </w:pPr>
      <w:r w:rsidRPr="007E23BB">
        <w:rPr>
          <w:color w:val="404040" w:themeColor="text1" w:themeTint="BF"/>
        </w:rPr>
        <w:t>Pedro Bernardo, gerente da Tebis Portugal, refere que “o Tebis 4.1 é um sistema ideal para empresas que apostam na vanguarda da tecnologia e que procuram responder aos desafios da Indústria 4.0, na indústria dos moldes, matrizes, modelos ou máquinas</w:t>
      </w:r>
      <w:r w:rsidR="009D77DB" w:rsidRPr="007E23BB">
        <w:rPr>
          <w:color w:val="404040" w:themeColor="text1" w:themeTint="BF"/>
        </w:rPr>
        <w:t xml:space="preserve">. Automatização, digitalização, maior rapidez e qualidade, interligação dos processos eram </w:t>
      </w:r>
      <w:r w:rsidR="000111FF" w:rsidRPr="007E23BB">
        <w:rPr>
          <w:color w:val="404040" w:themeColor="text1" w:themeTint="BF"/>
        </w:rPr>
        <w:t xml:space="preserve">já </w:t>
      </w:r>
      <w:r w:rsidR="009D77DB" w:rsidRPr="007E23BB">
        <w:rPr>
          <w:color w:val="404040" w:themeColor="text1" w:themeTint="BF"/>
        </w:rPr>
        <w:t>conceitos intrínsecos no Tebis, mas foram desenvolvidos numa ótima de melhoria que se pretende contínua.</w:t>
      </w:r>
      <w:r w:rsidRPr="007E23BB">
        <w:rPr>
          <w:color w:val="404040" w:themeColor="text1" w:themeTint="BF"/>
        </w:rPr>
        <w:t xml:space="preserve">” </w:t>
      </w:r>
    </w:p>
    <w:p w14:paraId="3F733965" w14:textId="6161E114" w:rsidR="001100AD" w:rsidRPr="007E23BB" w:rsidRDefault="001100AD" w:rsidP="00524E03">
      <w:pPr>
        <w:jc w:val="both"/>
        <w:rPr>
          <w:color w:val="404040" w:themeColor="text1" w:themeTint="BF"/>
        </w:rPr>
      </w:pPr>
      <w:r w:rsidRPr="007E23BB">
        <w:rPr>
          <w:color w:val="404040" w:themeColor="text1" w:themeTint="BF"/>
        </w:rPr>
        <w:t>A equipa da Tebis Portugal irá iniciar em breve a transição para o novo sistema junto dos seus clientes, num processo gradual que implicará também a prestação de formação e apoio técnico</w:t>
      </w:r>
      <w:r w:rsidR="00CA7642" w:rsidRPr="007E23BB">
        <w:rPr>
          <w:color w:val="404040" w:themeColor="text1" w:themeTint="BF"/>
        </w:rPr>
        <w:t>,</w:t>
      </w:r>
      <w:r w:rsidRPr="007E23BB">
        <w:rPr>
          <w:color w:val="404040" w:themeColor="text1" w:themeTint="BF"/>
        </w:rPr>
        <w:t xml:space="preserve"> com vista à melhoria dos processos. </w:t>
      </w:r>
    </w:p>
    <w:p w14:paraId="426DAA0A" w14:textId="77777777" w:rsidR="001100AD" w:rsidRPr="007E23BB" w:rsidRDefault="001100AD" w:rsidP="00524E03">
      <w:pPr>
        <w:jc w:val="both"/>
        <w:rPr>
          <w:color w:val="404040" w:themeColor="text1" w:themeTint="BF"/>
        </w:rPr>
      </w:pPr>
      <w:r w:rsidRPr="007E23BB">
        <w:rPr>
          <w:rStyle w:val="Forte"/>
          <w:b w:val="0"/>
          <w:color w:val="404040" w:themeColor="text1" w:themeTint="BF"/>
          <w:shd w:val="clear" w:color="auto" w:fill="FFFFFF"/>
        </w:rPr>
        <w:t xml:space="preserve">No seu site, a Tebis apresenta as novas funcionalidades do Tebis 4.1. </w:t>
      </w:r>
      <w:r w:rsidRPr="007E23BB">
        <w:rPr>
          <w:color w:val="404040" w:themeColor="text1" w:themeTint="BF"/>
        </w:rPr>
        <w:t>A destacar, temos o facto de se tratar de um sistema híbrido CAD, o qual combina superfícies de formas livres e sólidos, tendo sido especialmente desenvolvido para dar resposta às necessidades da produção unitária ou de pequenas séries, onde os desafios diários incluem prazos de entrega apertados, alterações frequentes de componentes, a existência de diversas versões de peças e a necessidade de trabalhar com dados com diferentes níveis de qualidade. Destaca-se ainda a nova interface de utilizador, a qual está mais intuitiva, personalizável e coerente com as sequências dos processos de trabalho dos desenhadores CAD e programadores CAM. Como elemento diferenciador, o Tebis dispõe de B</w:t>
      </w:r>
      <w:r w:rsidRPr="007E23BB">
        <w:rPr>
          <w:rStyle w:val="Forte"/>
          <w:b w:val="0"/>
          <w:color w:val="404040" w:themeColor="text1" w:themeTint="BF"/>
          <w:shd w:val="clear" w:color="auto" w:fill="FFFFFF"/>
        </w:rPr>
        <w:t xml:space="preserve">ibliotecas de Processos, onde se representa o chão de fábrica através de gémeos digitais de máquinas, ferramentas e também de sistemas de aperto, possibilitando a automatização e a consequente maior eficiência e segurança. </w:t>
      </w:r>
    </w:p>
    <w:p w14:paraId="04210D04" w14:textId="77777777" w:rsidR="001100AD" w:rsidRPr="007E23BB" w:rsidRDefault="001100AD" w:rsidP="00524E03">
      <w:pPr>
        <w:jc w:val="both"/>
        <w:rPr>
          <w:color w:val="404040" w:themeColor="text1" w:themeTint="BF"/>
        </w:rPr>
      </w:pPr>
      <w:r w:rsidRPr="007E23BB">
        <w:rPr>
          <w:color w:val="404040" w:themeColor="text1" w:themeTint="BF"/>
        </w:rPr>
        <w:t>Pedro Bernardo acrescenta ainda que “o</w:t>
      </w:r>
      <w:r w:rsidRPr="007E23BB">
        <w:rPr>
          <w:rStyle w:val="Forte"/>
          <w:b w:val="0"/>
          <w:color w:val="404040" w:themeColor="text1" w:themeTint="BF"/>
          <w:shd w:val="clear" w:color="auto" w:fill="FFFFFF"/>
        </w:rPr>
        <w:t xml:space="preserve"> Tebis continua a apostar na automatização dos processos e isso reflete-se claramente nesta nova versão do software. E com </w:t>
      </w:r>
      <w:r w:rsidRPr="007E23BB">
        <w:rPr>
          <w:color w:val="404040" w:themeColor="text1" w:themeTint="BF"/>
        </w:rPr>
        <w:t>esta nova reestruturação, também os módulos CAD/CAM foram reorganizados com o objetivo de oferecer aos clientes soluções o mais completas possíveis para cada tecnologia de produção, sejam elas fresagem, torneamento, furação ou laser.”</w:t>
      </w:r>
    </w:p>
    <w:p w14:paraId="02FCFB98" w14:textId="77777777" w:rsidR="001100AD" w:rsidRPr="00F27FB8" w:rsidRDefault="001100AD" w:rsidP="001100AD">
      <w:pPr>
        <w:rPr>
          <w:color w:val="404040" w:themeColor="text1" w:themeTint="BF"/>
        </w:rPr>
      </w:pPr>
    </w:p>
    <w:p w14:paraId="3E4C9EFB" w14:textId="77777777" w:rsidR="001100AD" w:rsidRPr="00F27FB8" w:rsidRDefault="001100AD" w:rsidP="001100AD">
      <w:pPr>
        <w:spacing w:after="0"/>
        <w:outlineLvl w:val="0"/>
        <w:rPr>
          <w:i/>
          <w:color w:val="404040" w:themeColor="text1" w:themeTint="BF"/>
          <w:sz w:val="22"/>
          <w:u w:val="single"/>
        </w:rPr>
      </w:pPr>
    </w:p>
    <w:p w14:paraId="1C7BD5D6" w14:textId="77777777" w:rsidR="001100AD" w:rsidRPr="00F27FB8" w:rsidRDefault="001100AD" w:rsidP="001100AD">
      <w:pPr>
        <w:pStyle w:val="P68B1DB1-Normal1"/>
        <w:spacing w:after="480"/>
        <w:rPr>
          <w:rFonts w:cs="Arial"/>
          <w:b w:val="0"/>
          <w:color w:val="404040" w:themeColor="text1" w:themeTint="BF"/>
        </w:rPr>
      </w:pPr>
      <w:r w:rsidRPr="00F27FB8">
        <w:rPr>
          <w:color w:val="404040" w:themeColor="text1" w:themeTint="BF"/>
        </w:rPr>
        <w:t>Imagens</w:t>
      </w:r>
    </w:p>
    <w:p w14:paraId="55C72445" w14:textId="77777777" w:rsidR="001100AD" w:rsidRPr="00F27FB8" w:rsidRDefault="001100AD" w:rsidP="001100AD">
      <w:pPr>
        <w:rPr>
          <w:rFonts w:cs="Arial"/>
          <w:b/>
          <w:color w:val="404040" w:themeColor="text1" w:themeTint="BF"/>
        </w:rPr>
      </w:pPr>
      <w:r w:rsidRPr="00F27FB8">
        <w:rPr>
          <w:noProof/>
          <w:color w:val="404040" w:themeColor="text1" w:themeTint="BF"/>
        </w:rPr>
        <w:drawing>
          <wp:inline distT="0" distB="0" distL="0" distR="0" wp14:anchorId="33E014A2" wp14:editId="36845EB2">
            <wp:extent cx="2714625" cy="153352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74761" w14:textId="77777777" w:rsidR="001100AD" w:rsidRPr="00F27FB8" w:rsidRDefault="001100AD" w:rsidP="001100AD">
      <w:pPr>
        <w:pStyle w:val="P68B1DB1-Normal10"/>
        <w:spacing w:after="0"/>
        <w:outlineLvl w:val="0"/>
        <w:rPr>
          <w:rFonts w:cs="Arial"/>
          <w:color w:val="404040" w:themeColor="text1" w:themeTint="BF"/>
          <w:kern w:val="32"/>
        </w:rPr>
      </w:pPr>
      <w:r w:rsidRPr="00F27FB8">
        <w:rPr>
          <w:color w:val="404040" w:themeColor="text1" w:themeTint="BF"/>
        </w:rPr>
        <w:t>Imagem 1</w:t>
      </w:r>
    </w:p>
    <w:p w14:paraId="1F0A25B0" w14:textId="77777777" w:rsidR="001100AD" w:rsidRPr="00F27FB8" w:rsidRDefault="001100AD" w:rsidP="001100AD">
      <w:pPr>
        <w:pStyle w:val="P68B1DB1-Normal11"/>
        <w:spacing w:after="0"/>
        <w:outlineLvl w:val="0"/>
        <w:rPr>
          <w:rFonts w:cs="Arial"/>
          <w:color w:val="404040" w:themeColor="text1" w:themeTint="BF"/>
          <w:kern w:val="32"/>
        </w:rPr>
      </w:pPr>
      <w:r w:rsidRPr="00F27FB8">
        <w:rPr>
          <w:color w:val="404040" w:themeColor="text1" w:themeTint="BF"/>
        </w:rPr>
        <w:t xml:space="preserve">Utilização simples e intuitiva, com visão geral clara </w:t>
      </w:r>
    </w:p>
    <w:p w14:paraId="6354956C" w14:textId="77777777" w:rsidR="001100AD" w:rsidRPr="00F27FB8" w:rsidRDefault="001100AD" w:rsidP="001100AD">
      <w:pPr>
        <w:spacing w:after="0"/>
        <w:outlineLvl w:val="0"/>
        <w:rPr>
          <w:rFonts w:cs="Arial"/>
          <w:i/>
          <w:color w:val="404040" w:themeColor="text1" w:themeTint="BF"/>
          <w:kern w:val="32"/>
          <w:highlight w:val="yellow"/>
        </w:rPr>
      </w:pPr>
    </w:p>
    <w:p w14:paraId="3EF52AD3" w14:textId="77777777" w:rsidR="001100AD" w:rsidRPr="00F27FB8" w:rsidRDefault="001100AD" w:rsidP="001100AD">
      <w:pPr>
        <w:spacing w:after="0"/>
        <w:outlineLvl w:val="0"/>
        <w:rPr>
          <w:rFonts w:cs="Arial"/>
          <w:i/>
          <w:color w:val="404040" w:themeColor="text1" w:themeTint="BF"/>
          <w:kern w:val="32"/>
          <w:highlight w:val="yellow"/>
        </w:rPr>
      </w:pPr>
    </w:p>
    <w:p w14:paraId="5E78AB48" w14:textId="77777777" w:rsidR="001100AD" w:rsidRPr="00F27FB8" w:rsidRDefault="001100AD" w:rsidP="001100AD">
      <w:pPr>
        <w:rPr>
          <w:rFonts w:cs="Arial"/>
          <w:b/>
          <w:color w:val="404040" w:themeColor="text1" w:themeTint="BF"/>
        </w:rPr>
      </w:pPr>
      <w:r w:rsidRPr="00F27FB8">
        <w:rPr>
          <w:noProof/>
          <w:color w:val="404040" w:themeColor="text1" w:themeTint="BF"/>
        </w:rPr>
        <w:drawing>
          <wp:inline distT="0" distB="0" distL="0" distR="0" wp14:anchorId="0F31B652" wp14:editId="012C3199">
            <wp:extent cx="2705100" cy="1533525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FBFB3" w14:textId="77777777" w:rsidR="001100AD" w:rsidRPr="00F27FB8" w:rsidRDefault="001100AD" w:rsidP="001100AD">
      <w:pPr>
        <w:pStyle w:val="P68B1DB1-Normal13"/>
        <w:rPr>
          <w:rFonts w:cs="Arial"/>
          <w:color w:val="404040" w:themeColor="text1" w:themeTint="BF"/>
        </w:rPr>
      </w:pPr>
      <w:r w:rsidRPr="00F27FB8">
        <w:rPr>
          <w:color w:val="404040" w:themeColor="text1" w:themeTint="BF"/>
        </w:rPr>
        <w:t>Imagem 2</w:t>
      </w:r>
    </w:p>
    <w:p w14:paraId="4C7A0800" w14:textId="77777777" w:rsidR="001100AD" w:rsidRPr="00F27FB8" w:rsidRDefault="001100AD" w:rsidP="001100AD">
      <w:pPr>
        <w:pStyle w:val="P68B1DB1-Normal11"/>
        <w:rPr>
          <w:rFonts w:cs="Arial"/>
          <w:b/>
          <w:color w:val="404040" w:themeColor="text1" w:themeTint="BF"/>
        </w:rPr>
      </w:pPr>
      <w:r w:rsidRPr="00F27FB8">
        <w:rPr>
          <w:color w:val="404040" w:themeColor="text1" w:themeTint="BF"/>
        </w:rPr>
        <w:t>Gestão de sistemas de aperto e preparação da máquina em ambiente virtual</w:t>
      </w:r>
    </w:p>
    <w:p w14:paraId="0091B6E7" w14:textId="77777777" w:rsidR="001100AD" w:rsidRPr="00F27FB8" w:rsidRDefault="001100AD" w:rsidP="001100AD">
      <w:pPr>
        <w:rPr>
          <w:rFonts w:cs="Arial"/>
          <w:b/>
          <w:color w:val="404040" w:themeColor="text1" w:themeTint="BF"/>
        </w:rPr>
      </w:pPr>
    </w:p>
    <w:p w14:paraId="712279A8" w14:textId="77777777" w:rsidR="001100AD" w:rsidRPr="00F27FB8" w:rsidRDefault="001100AD" w:rsidP="001100AD">
      <w:pPr>
        <w:rPr>
          <w:rFonts w:cs="Arial"/>
          <w:b/>
          <w:color w:val="404040" w:themeColor="text1" w:themeTint="BF"/>
        </w:rPr>
      </w:pPr>
      <w:r w:rsidRPr="00F27FB8">
        <w:rPr>
          <w:noProof/>
          <w:color w:val="404040" w:themeColor="text1" w:themeTint="BF"/>
        </w:rPr>
        <w:drawing>
          <wp:inline distT="0" distB="0" distL="0" distR="0" wp14:anchorId="17776AD7" wp14:editId="5B4A6CAF">
            <wp:extent cx="1781175" cy="1304925"/>
            <wp:effectExtent l="0" t="0" r="9525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215A5" w14:textId="77777777" w:rsidR="001100AD" w:rsidRPr="00F27FB8" w:rsidRDefault="001100AD" w:rsidP="001100AD">
      <w:pPr>
        <w:pStyle w:val="P68B1DB1-Normal13"/>
        <w:rPr>
          <w:rFonts w:cs="Arial"/>
          <w:color w:val="404040" w:themeColor="text1" w:themeTint="BF"/>
        </w:rPr>
      </w:pPr>
      <w:r w:rsidRPr="00F27FB8">
        <w:rPr>
          <w:color w:val="404040" w:themeColor="text1" w:themeTint="BF"/>
        </w:rPr>
        <w:t>Imagem 3</w:t>
      </w:r>
    </w:p>
    <w:p w14:paraId="2F254AD0" w14:textId="77777777" w:rsidR="001100AD" w:rsidRPr="00F27FB8" w:rsidRDefault="001100AD" w:rsidP="001100AD">
      <w:pPr>
        <w:pStyle w:val="P68B1DB1-Normal11"/>
        <w:rPr>
          <w:rFonts w:cs="Arial"/>
          <w:b/>
          <w:color w:val="404040" w:themeColor="text1" w:themeTint="BF"/>
        </w:rPr>
      </w:pPr>
      <w:r w:rsidRPr="00F27FB8">
        <w:rPr>
          <w:color w:val="404040" w:themeColor="text1" w:themeTint="BF"/>
        </w:rPr>
        <w:t>Medição integrada no processo</w:t>
      </w:r>
    </w:p>
    <w:p w14:paraId="44B3C84E" w14:textId="77777777" w:rsidR="001100AD" w:rsidRPr="00F27FB8" w:rsidRDefault="001100AD" w:rsidP="001100AD">
      <w:pPr>
        <w:rPr>
          <w:rFonts w:cs="Arial"/>
          <w:b/>
          <w:color w:val="404040" w:themeColor="text1" w:themeTint="BF"/>
        </w:rPr>
      </w:pPr>
    </w:p>
    <w:p w14:paraId="401841C3" w14:textId="77777777" w:rsidR="001100AD" w:rsidRPr="00F27FB8" w:rsidRDefault="001100AD" w:rsidP="001100AD">
      <w:pPr>
        <w:rPr>
          <w:rFonts w:cs="Arial"/>
          <w:b/>
          <w:color w:val="404040" w:themeColor="text1" w:themeTint="BF"/>
        </w:rPr>
      </w:pPr>
      <w:r w:rsidRPr="00F27FB8">
        <w:rPr>
          <w:noProof/>
          <w:color w:val="404040" w:themeColor="text1" w:themeTint="BF"/>
        </w:rPr>
        <w:lastRenderedPageBreak/>
        <w:drawing>
          <wp:inline distT="0" distB="0" distL="0" distR="0" wp14:anchorId="51384BDA" wp14:editId="77C2DD48">
            <wp:extent cx="2461177" cy="140017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5096" cy="1402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F9F1E" w14:textId="77777777" w:rsidR="001100AD" w:rsidRPr="00F27FB8" w:rsidRDefault="001100AD" w:rsidP="001100AD">
      <w:pPr>
        <w:pStyle w:val="P68B1DB1-Normal13"/>
        <w:rPr>
          <w:rFonts w:cs="Arial"/>
          <w:color w:val="404040" w:themeColor="text1" w:themeTint="BF"/>
        </w:rPr>
      </w:pPr>
      <w:r w:rsidRPr="00F27FB8">
        <w:rPr>
          <w:color w:val="404040" w:themeColor="text1" w:themeTint="BF"/>
        </w:rPr>
        <w:t>Imagem 4</w:t>
      </w:r>
    </w:p>
    <w:p w14:paraId="6FA83476" w14:textId="77777777" w:rsidR="001100AD" w:rsidRPr="00F27FB8" w:rsidRDefault="001100AD" w:rsidP="001100AD">
      <w:pPr>
        <w:pStyle w:val="P68B1DB1-Normal11"/>
        <w:rPr>
          <w:rFonts w:cs="Arial"/>
          <w:color w:val="404040" w:themeColor="text1" w:themeTint="BF"/>
          <w:sz w:val="22"/>
        </w:rPr>
      </w:pPr>
      <w:r w:rsidRPr="00F27FB8">
        <w:rPr>
          <w:color w:val="404040" w:themeColor="text1" w:themeTint="BF"/>
        </w:rPr>
        <w:t>Redução automática da área tendo em conta a cabeça da máquina</w:t>
      </w:r>
    </w:p>
    <w:p w14:paraId="22F188BB" w14:textId="77777777" w:rsidR="001100AD" w:rsidRPr="00F27FB8" w:rsidRDefault="001100AD" w:rsidP="001100AD">
      <w:pPr>
        <w:rPr>
          <w:rFonts w:cs="Arial"/>
          <w:color w:val="404040" w:themeColor="text1" w:themeTint="BF"/>
          <w:sz w:val="22"/>
        </w:rPr>
      </w:pPr>
    </w:p>
    <w:p w14:paraId="27173D22" w14:textId="77777777" w:rsidR="001100AD" w:rsidRPr="00F27FB8" w:rsidRDefault="001100AD" w:rsidP="001100AD">
      <w:pPr>
        <w:pStyle w:val="P68B1DB1-Normal12"/>
        <w:rPr>
          <w:rFonts w:cs="Arial"/>
          <w:color w:val="404040" w:themeColor="text1" w:themeTint="BF"/>
        </w:rPr>
      </w:pPr>
      <w:r w:rsidRPr="00F27FB8">
        <w:rPr>
          <w:noProof/>
          <w:color w:val="404040" w:themeColor="text1" w:themeTint="BF"/>
        </w:rPr>
        <w:drawing>
          <wp:inline distT="0" distB="0" distL="0" distR="0" wp14:anchorId="09B0135D" wp14:editId="42E3822B">
            <wp:extent cx="1323975" cy="13239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4.1_2000x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394" cy="132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11AF7" w14:textId="77777777" w:rsidR="001100AD" w:rsidRPr="00F27FB8" w:rsidRDefault="001100AD" w:rsidP="001100AD">
      <w:pPr>
        <w:pStyle w:val="P68B1DB1-Normal13"/>
        <w:rPr>
          <w:rFonts w:cs="Arial"/>
          <w:color w:val="404040" w:themeColor="text1" w:themeTint="BF"/>
        </w:rPr>
      </w:pPr>
      <w:r w:rsidRPr="00F27FB8">
        <w:rPr>
          <w:color w:val="404040" w:themeColor="text1" w:themeTint="BF"/>
        </w:rPr>
        <w:t>Figura 5</w:t>
      </w:r>
    </w:p>
    <w:p w14:paraId="76C458DC" w14:textId="77777777" w:rsidR="001100AD" w:rsidRPr="00F27FB8" w:rsidRDefault="001100AD" w:rsidP="001100AD">
      <w:pPr>
        <w:pStyle w:val="P68B1DB1-Normal11"/>
        <w:rPr>
          <w:rFonts w:cs="Arial"/>
          <w:color w:val="404040" w:themeColor="text1" w:themeTint="BF"/>
        </w:rPr>
      </w:pPr>
      <w:r w:rsidRPr="00F27FB8">
        <w:rPr>
          <w:color w:val="404040" w:themeColor="text1" w:themeTint="BF"/>
        </w:rPr>
        <w:t xml:space="preserve">O logótipo do novo sistema CAD/CAM Tebis 4.1 </w:t>
      </w:r>
    </w:p>
    <w:p w14:paraId="6591D5AC" w14:textId="77777777" w:rsidR="001100AD" w:rsidRPr="00F27FB8" w:rsidRDefault="001100AD" w:rsidP="001100AD">
      <w:pPr>
        <w:rPr>
          <w:rFonts w:cs="Arial"/>
          <w:b/>
          <w:color w:val="404040" w:themeColor="text1" w:themeTint="BF"/>
          <w:sz w:val="22"/>
        </w:rPr>
      </w:pPr>
    </w:p>
    <w:p w14:paraId="26BF1B1A" w14:textId="77777777" w:rsidR="001100AD" w:rsidRPr="00F27FB8" w:rsidRDefault="001100AD" w:rsidP="001100AD">
      <w:pPr>
        <w:rPr>
          <w:rFonts w:cs="Arial"/>
          <w:b/>
          <w:color w:val="404040" w:themeColor="text1" w:themeTint="BF"/>
          <w:sz w:val="22"/>
        </w:rPr>
      </w:pPr>
    </w:p>
    <w:p w14:paraId="0C7F7257" w14:textId="77777777" w:rsidR="001100AD" w:rsidRPr="00F27FB8" w:rsidRDefault="001100AD" w:rsidP="001100AD">
      <w:pPr>
        <w:rPr>
          <w:rFonts w:cs="Arial"/>
          <w:b/>
          <w:color w:val="404040" w:themeColor="text1" w:themeTint="BF"/>
          <w:sz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00AD" w:rsidRPr="00F27FB8" w14:paraId="4A9443C3" w14:textId="77777777" w:rsidTr="007138E3">
        <w:tc>
          <w:tcPr>
            <w:tcW w:w="9062" w:type="dxa"/>
          </w:tcPr>
          <w:p w14:paraId="1052286F" w14:textId="77777777" w:rsidR="001100AD" w:rsidRPr="00F27FB8" w:rsidRDefault="001100AD" w:rsidP="007138E3">
            <w:pPr>
              <w:pStyle w:val="P68B1DB1-Normal14"/>
              <w:rPr>
                <w:rFonts w:cs="Arial"/>
                <w:color w:val="404040" w:themeColor="text1" w:themeTint="BF"/>
              </w:rPr>
            </w:pPr>
            <w:r w:rsidRPr="00F27FB8">
              <w:rPr>
                <w:color w:val="404040" w:themeColor="text1" w:themeTint="BF"/>
              </w:rPr>
              <w:t>Sobre a Tebis</w:t>
            </w:r>
          </w:p>
          <w:p w14:paraId="3AE5DFF9" w14:textId="77777777" w:rsidR="001100AD" w:rsidRPr="00F27FB8" w:rsidRDefault="001100AD" w:rsidP="00524E03">
            <w:pPr>
              <w:pStyle w:val="P68B1DB1-Normal14"/>
              <w:jc w:val="both"/>
              <w:rPr>
                <w:b w:val="0"/>
                <w:color w:val="404040" w:themeColor="text1" w:themeTint="BF"/>
              </w:rPr>
            </w:pPr>
            <w:r w:rsidRPr="00F27FB8">
              <w:rPr>
                <w:b w:val="0"/>
                <w:color w:val="404040" w:themeColor="text1" w:themeTint="BF"/>
              </w:rPr>
              <w:t>A Tebis é líder de mercado em tecnologia CAD/CAM e MES. Com o Tebis é possível desenhar, planear e produzir moldes, matrizes e ferramentas com a mais alta qualidade, de forma eficiente e segura. A Tebis dispõe de equipas especializadas em consultoria e implementação, com experiência no desenvolvimento de estratégias eficientes relacionadas com processos CAD/CAM e MES, implementando-as nas instalações do cliente, de forma a garantir a oferta de tecnologias e soluções adequadas e competitivas.</w:t>
            </w:r>
          </w:p>
          <w:p w14:paraId="1FCE2F65" w14:textId="77777777" w:rsidR="001100AD" w:rsidRPr="00F27FB8" w:rsidRDefault="001100AD" w:rsidP="00524E03">
            <w:pPr>
              <w:pStyle w:val="P68B1DB1-Normal14"/>
              <w:jc w:val="both"/>
              <w:rPr>
                <w:b w:val="0"/>
                <w:color w:val="404040" w:themeColor="text1" w:themeTint="BF"/>
              </w:rPr>
            </w:pPr>
            <w:r w:rsidRPr="00F27FB8">
              <w:rPr>
                <w:b w:val="0"/>
                <w:color w:val="404040" w:themeColor="text1" w:themeTint="BF"/>
              </w:rPr>
              <w:t>O software Tebis possui uma interface intuitiva que garante um alto nível de qualidade e segurança, mesmo na produção de peças altamente complexas. Com a oferta de serviços especializados, os clientes podem facilmente introduzir novas aplicações e funcionalidades, beneficiando assim de todo o potencial das soluções Tebis.</w:t>
            </w:r>
          </w:p>
          <w:p w14:paraId="43FD0AA9" w14:textId="77777777" w:rsidR="001100AD" w:rsidRPr="00F27FB8" w:rsidRDefault="001100AD" w:rsidP="00524E03">
            <w:pPr>
              <w:pStyle w:val="P68B1DB1-Normal14"/>
              <w:jc w:val="both"/>
              <w:rPr>
                <w:b w:val="0"/>
                <w:color w:val="404040" w:themeColor="text1" w:themeTint="BF"/>
              </w:rPr>
            </w:pPr>
            <w:r w:rsidRPr="00F27FB8">
              <w:rPr>
                <w:b w:val="0"/>
                <w:color w:val="404040" w:themeColor="text1" w:themeTint="BF"/>
              </w:rPr>
              <w:t>Com sede em Munique, na Alemanha, a Tebis possui nove subsidiárias e vários distribuidores em 3 continentes. Conta com cerca de 350 colaboradores que prestam apoio a clientes de todo o mundo, sendo a sua grande maioria dos setores automóvel, aeroespacial e da engenharia mecânica.</w:t>
            </w:r>
          </w:p>
          <w:p w14:paraId="5D8ECE7C" w14:textId="77777777" w:rsidR="001100AD" w:rsidRPr="00F27FB8" w:rsidRDefault="001100AD" w:rsidP="00524E03">
            <w:pPr>
              <w:pStyle w:val="P68B1DB1-Normal14"/>
              <w:jc w:val="both"/>
              <w:rPr>
                <w:color w:val="404040" w:themeColor="text1" w:themeTint="BF"/>
              </w:rPr>
            </w:pPr>
            <w:r w:rsidRPr="00F27FB8">
              <w:rPr>
                <w:b w:val="0"/>
                <w:color w:val="404040" w:themeColor="text1" w:themeTint="BF"/>
              </w:rPr>
              <w:t>Nos últimos 30 anos, a automatização dos processos tem sido a chave do sucesso do software Tebis. Fruto da sua aposta em inovação, a Tebis apresenta-se hoje como a solução para as empresas que pretendam responder às exigências da Indústria 4.0.</w:t>
            </w:r>
            <w:r w:rsidRPr="00F27FB8">
              <w:rPr>
                <w:color w:val="404040" w:themeColor="text1" w:themeTint="BF"/>
              </w:rPr>
              <w:t xml:space="preserve"> </w:t>
            </w:r>
          </w:p>
        </w:tc>
      </w:tr>
    </w:tbl>
    <w:p w14:paraId="34F86C14" w14:textId="77777777" w:rsidR="001100AD" w:rsidRPr="00F27FB8" w:rsidRDefault="001100AD" w:rsidP="001100AD">
      <w:pPr>
        <w:pStyle w:val="P68B1DB1-berschrift244"/>
        <w:rPr>
          <w:color w:val="404040" w:themeColor="text1" w:themeTint="BF"/>
        </w:rPr>
      </w:pPr>
    </w:p>
    <w:p w14:paraId="395705BF" w14:textId="77777777" w:rsidR="001100AD" w:rsidRPr="00F27FB8" w:rsidRDefault="001100AD" w:rsidP="001100AD">
      <w:pPr>
        <w:pStyle w:val="P68B1DB1-berschrift244"/>
        <w:rPr>
          <w:color w:val="404040" w:themeColor="text1" w:themeTint="BF"/>
        </w:rPr>
      </w:pPr>
    </w:p>
    <w:p w14:paraId="5A8438FE" w14:textId="77777777" w:rsidR="001100AD" w:rsidRPr="00F27FB8" w:rsidRDefault="001100AD" w:rsidP="001100AD">
      <w:pPr>
        <w:pStyle w:val="P68B1DB1-berschrift244"/>
        <w:rPr>
          <w:rFonts w:cs="Arial"/>
          <w:color w:val="404040" w:themeColor="text1" w:themeTint="BF"/>
        </w:rPr>
      </w:pPr>
      <w:r w:rsidRPr="00F27FB8">
        <w:rPr>
          <w:color w:val="404040" w:themeColor="text1" w:themeTint="BF"/>
        </w:rPr>
        <w:t>Para mais informações, contacte:</w:t>
      </w:r>
    </w:p>
    <w:p w14:paraId="1D8B427D" w14:textId="77777777" w:rsidR="001100AD" w:rsidRPr="00F27FB8" w:rsidRDefault="001100AD" w:rsidP="001100AD">
      <w:pPr>
        <w:spacing w:after="0"/>
        <w:rPr>
          <w:rFonts w:cs="Arial"/>
          <w:color w:val="404040" w:themeColor="text1" w:themeTint="BF"/>
        </w:rPr>
      </w:pPr>
      <w:r w:rsidRPr="00F27FB8">
        <w:rPr>
          <w:rFonts w:cs="Arial"/>
          <w:color w:val="404040" w:themeColor="text1" w:themeTint="BF"/>
        </w:rPr>
        <w:t>Dora Guerra</w:t>
      </w:r>
    </w:p>
    <w:p w14:paraId="02828390" w14:textId="77777777" w:rsidR="001100AD" w:rsidRPr="00F27FB8" w:rsidRDefault="001100AD" w:rsidP="001100AD">
      <w:pPr>
        <w:spacing w:after="0"/>
        <w:rPr>
          <w:rFonts w:cs="Arial"/>
          <w:color w:val="404040" w:themeColor="text1" w:themeTint="BF"/>
        </w:rPr>
      </w:pPr>
      <w:r w:rsidRPr="00F27FB8">
        <w:rPr>
          <w:rFonts w:cs="Arial"/>
          <w:color w:val="404040" w:themeColor="text1" w:themeTint="BF"/>
        </w:rPr>
        <w:t>Marketing</w:t>
      </w:r>
    </w:p>
    <w:p w14:paraId="63FDF018" w14:textId="77777777" w:rsidR="001100AD" w:rsidRPr="00F27FB8" w:rsidRDefault="001100AD" w:rsidP="001100AD">
      <w:pPr>
        <w:spacing w:after="0"/>
        <w:rPr>
          <w:rFonts w:cs="Arial"/>
          <w:color w:val="404040" w:themeColor="text1" w:themeTint="BF"/>
        </w:rPr>
      </w:pPr>
    </w:p>
    <w:p w14:paraId="1FF0BF2F" w14:textId="77777777" w:rsidR="001100AD" w:rsidRPr="00F27FB8" w:rsidRDefault="001100AD" w:rsidP="001100AD">
      <w:pPr>
        <w:spacing w:after="0"/>
        <w:rPr>
          <w:rFonts w:cs="Arial"/>
          <w:color w:val="404040" w:themeColor="text1" w:themeTint="BF"/>
        </w:rPr>
      </w:pPr>
      <w:r w:rsidRPr="00F27FB8">
        <w:rPr>
          <w:rFonts w:cs="Arial"/>
          <w:color w:val="404040" w:themeColor="text1" w:themeTint="BF"/>
        </w:rPr>
        <w:t xml:space="preserve">dguerra@tebis.pt | +351 91 838 39 55 </w:t>
      </w:r>
    </w:p>
    <w:p w14:paraId="71E33F38" w14:textId="77777777" w:rsidR="001100AD" w:rsidRPr="00F27FB8" w:rsidRDefault="001100AD" w:rsidP="001100AD">
      <w:pPr>
        <w:spacing w:after="0"/>
        <w:rPr>
          <w:color w:val="404040" w:themeColor="text1" w:themeTint="BF"/>
        </w:rPr>
      </w:pPr>
    </w:p>
    <w:p w14:paraId="35FD3CAF" w14:textId="77777777" w:rsidR="001100AD" w:rsidRPr="00F27FB8" w:rsidRDefault="001100AD" w:rsidP="001100AD">
      <w:pPr>
        <w:spacing w:after="0"/>
        <w:rPr>
          <w:b/>
          <w:bCs/>
          <w:color w:val="404040" w:themeColor="text1" w:themeTint="BF"/>
        </w:rPr>
      </w:pPr>
      <w:r w:rsidRPr="00F27FB8">
        <w:rPr>
          <w:b/>
          <w:bCs/>
          <w:color w:val="404040" w:themeColor="text1" w:themeTint="BF"/>
        </w:rPr>
        <w:t>Tebis Portugal, Unipessoal, Lda</w:t>
      </w:r>
    </w:p>
    <w:p w14:paraId="4F0DCA6F" w14:textId="77777777" w:rsidR="001100AD" w:rsidRPr="00F27FB8" w:rsidRDefault="001100AD" w:rsidP="001100AD">
      <w:pPr>
        <w:spacing w:after="0"/>
        <w:rPr>
          <w:color w:val="404040" w:themeColor="text1" w:themeTint="BF"/>
        </w:rPr>
      </w:pPr>
      <w:r w:rsidRPr="00F27FB8">
        <w:rPr>
          <w:color w:val="404040" w:themeColor="text1" w:themeTint="BF"/>
        </w:rPr>
        <w:t>Estrada de Leiria - EN 242, Nº 233</w:t>
      </w:r>
    </w:p>
    <w:p w14:paraId="5F1BDB64" w14:textId="77777777" w:rsidR="001100AD" w:rsidRPr="00F27FB8" w:rsidRDefault="001100AD" w:rsidP="001100AD">
      <w:pPr>
        <w:spacing w:after="0"/>
        <w:rPr>
          <w:color w:val="404040" w:themeColor="text1" w:themeTint="BF"/>
        </w:rPr>
      </w:pPr>
      <w:r w:rsidRPr="00F27FB8">
        <w:rPr>
          <w:color w:val="404040" w:themeColor="text1" w:themeTint="BF"/>
        </w:rPr>
        <w:t xml:space="preserve">Edifício Cristal </w:t>
      </w:r>
      <w:proofErr w:type="spellStart"/>
      <w:r w:rsidRPr="00F27FB8">
        <w:rPr>
          <w:color w:val="404040" w:themeColor="text1" w:themeTint="BF"/>
        </w:rPr>
        <w:t>Park</w:t>
      </w:r>
      <w:proofErr w:type="spellEnd"/>
      <w:r w:rsidRPr="00F27FB8">
        <w:rPr>
          <w:color w:val="404040" w:themeColor="text1" w:themeTint="BF"/>
        </w:rPr>
        <w:t xml:space="preserve"> – Loja D</w:t>
      </w:r>
    </w:p>
    <w:p w14:paraId="4ABC67B7" w14:textId="77777777" w:rsidR="001100AD" w:rsidRPr="00F27FB8" w:rsidRDefault="001100AD" w:rsidP="001100AD">
      <w:pPr>
        <w:spacing w:after="0"/>
        <w:rPr>
          <w:color w:val="404040" w:themeColor="text1" w:themeTint="BF"/>
        </w:rPr>
      </w:pPr>
      <w:r w:rsidRPr="00F27FB8">
        <w:rPr>
          <w:color w:val="404040" w:themeColor="text1" w:themeTint="BF"/>
        </w:rPr>
        <w:t>2430-527 Marinha Grande – PORTUGAL</w:t>
      </w:r>
    </w:p>
    <w:p w14:paraId="38E3AFE6" w14:textId="77777777" w:rsidR="001100AD" w:rsidRPr="00F27FB8" w:rsidRDefault="005F3BEF" w:rsidP="001100AD">
      <w:pPr>
        <w:spacing w:after="0"/>
        <w:rPr>
          <w:color w:val="404040" w:themeColor="text1" w:themeTint="BF"/>
        </w:rPr>
      </w:pPr>
      <w:hyperlink r:id="rId12" w:history="1">
        <w:r w:rsidR="001100AD" w:rsidRPr="00F27FB8">
          <w:rPr>
            <w:color w:val="404040" w:themeColor="text1" w:themeTint="BF"/>
          </w:rPr>
          <w:t>www.tebis.com</w:t>
        </w:r>
      </w:hyperlink>
      <w:r w:rsidR="001100AD" w:rsidRPr="00F27FB8">
        <w:rPr>
          <w:color w:val="404040" w:themeColor="text1" w:themeTint="BF"/>
        </w:rPr>
        <w:t xml:space="preserve"> | </w:t>
      </w:r>
      <w:hyperlink r:id="rId13" w:history="1">
        <w:r w:rsidR="001100AD" w:rsidRPr="00F27FB8">
          <w:rPr>
            <w:color w:val="404040" w:themeColor="text1" w:themeTint="BF"/>
          </w:rPr>
          <w:t>info@tebis.pt</w:t>
        </w:r>
      </w:hyperlink>
      <w:r w:rsidR="001100AD" w:rsidRPr="00F27FB8">
        <w:rPr>
          <w:color w:val="404040" w:themeColor="text1" w:themeTint="BF"/>
        </w:rPr>
        <w:t xml:space="preserve"> | (+351) 244 093 048</w:t>
      </w:r>
    </w:p>
    <w:p w14:paraId="11DFCAEC" w14:textId="77777777" w:rsidR="001100AD" w:rsidRPr="00F27FB8" w:rsidRDefault="001100AD" w:rsidP="001100AD">
      <w:pPr>
        <w:rPr>
          <w:rFonts w:cs="Arial"/>
          <w:color w:val="404040" w:themeColor="text1" w:themeTint="BF"/>
        </w:rPr>
      </w:pPr>
      <w:r w:rsidRPr="00F27FB8">
        <w:rPr>
          <w:rFonts w:cs="Arial"/>
          <w:color w:val="404040" w:themeColor="text1" w:themeTint="BF"/>
        </w:rPr>
        <w:tab/>
      </w:r>
    </w:p>
    <w:p w14:paraId="349FD656" w14:textId="77777777" w:rsidR="00B33975" w:rsidRDefault="00B33975"/>
    <w:sectPr w:rsidR="00B33975" w:rsidSect="00B95569">
      <w:headerReference w:type="default" r:id="rId14"/>
      <w:footerReference w:type="default" r:id="rId15"/>
      <w:pgSz w:w="11906" w:h="16838" w:code="9"/>
      <w:pgMar w:top="1418" w:right="1416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5F8CD" w14:textId="77777777" w:rsidR="005F3844" w:rsidRDefault="007E23BB">
      <w:pPr>
        <w:spacing w:after="0"/>
      </w:pPr>
      <w:r>
        <w:separator/>
      </w:r>
    </w:p>
  </w:endnote>
  <w:endnote w:type="continuationSeparator" w:id="0">
    <w:p w14:paraId="3369C88C" w14:textId="77777777" w:rsidR="005F3844" w:rsidRDefault="007E23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A7103" w14:textId="77777777" w:rsidR="00E514E2" w:rsidRPr="00315D6B" w:rsidRDefault="000111FF">
    <w:pPr>
      <w:pStyle w:val="Rodap"/>
      <w:jc w:val="right"/>
      <w:rPr>
        <w:color w:val="003F5B"/>
      </w:rPr>
    </w:pPr>
    <w:r w:rsidRPr="00315D6B">
      <w:rPr>
        <w:color w:val="003F5B"/>
      </w:rPr>
      <w:t xml:space="preserve">Página </w:t>
    </w:r>
    <w:r w:rsidRPr="00315D6B">
      <w:rPr>
        <w:b/>
        <w:color w:val="003F5B"/>
      </w:rPr>
      <w:fldChar w:fldCharType="begin"/>
    </w:r>
    <w:r w:rsidRPr="00315D6B">
      <w:rPr>
        <w:b/>
        <w:color w:val="003F5B"/>
      </w:rPr>
      <w:instrText>PAGE</w:instrText>
    </w:r>
    <w:r w:rsidRPr="00315D6B">
      <w:rPr>
        <w:b/>
        <w:color w:val="003F5B"/>
      </w:rPr>
      <w:fldChar w:fldCharType="separate"/>
    </w:r>
    <w:r w:rsidRPr="00315D6B">
      <w:rPr>
        <w:b/>
        <w:color w:val="003F5B"/>
      </w:rPr>
      <w:t>2</w:t>
    </w:r>
    <w:r w:rsidRPr="00315D6B">
      <w:rPr>
        <w:b/>
        <w:color w:val="003F5B"/>
      </w:rPr>
      <w:fldChar w:fldCharType="end"/>
    </w:r>
    <w:r w:rsidRPr="00315D6B">
      <w:rPr>
        <w:color w:val="003F5B"/>
      </w:rPr>
      <w:t xml:space="preserve"> de </w:t>
    </w:r>
    <w:r w:rsidRPr="00315D6B">
      <w:rPr>
        <w:b/>
        <w:color w:val="003F5B"/>
      </w:rPr>
      <w:fldChar w:fldCharType="begin"/>
    </w:r>
    <w:r w:rsidRPr="00315D6B">
      <w:rPr>
        <w:b/>
        <w:color w:val="003F5B"/>
      </w:rPr>
      <w:instrText>NUMPAGES</w:instrText>
    </w:r>
    <w:r w:rsidRPr="00315D6B">
      <w:rPr>
        <w:b/>
        <w:color w:val="003F5B"/>
      </w:rPr>
      <w:fldChar w:fldCharType="separate"/>
    </w:r>
    <w:r w:rsidRPr="00315D6B">
      <w:rPr>
        <w:b/>
        <w:color w:val="003F5B"/>
      </w:rPr>
      <w:t>6</w:t>
    </w:r>
    <w:r w:rsidRPr="00315D6B">
      <w:rPr>
        <w:b/>
        <w:color w:val="003F5B"/>
      </w:rPr>
      <w:fldChar w:fldCharType="end"/>
    </w:r>
  </w:p>
  <w:p w14:paraId="2EBE488C" w14:textId="77777777" w:rsidR="00E514E2" w:rsidRDefault="005F3BE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27941" w14:textId="77777777" w:rsidR="005F3844" w:rsidRDefault="007E23BB">
      <w:pPr>
        <w:spacing w:after="0"/>
      </w:pPr>
      <w:r>
        <w:separator/>
      </w:r>
    </w:p>
  </w:footnote>
  <w:footnote w:type="continuationSeparator" w:id="0">
    <w:p w14:paraId="790D409C" w14:textId="77777777" w:rsidR="005F3844" w:rsidRDefault="007E23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58BFB" w14:textId="77777777" w:rsidR="00E514E2" w:rsidRPr="00315D6B" w:rsidRDefault="000111FF" w:rsidP="00315D6B">
    <w:pPr>
      <w:pStyle w:val="berschrift24"/>
      <w:tabs>
        <w:tab w:val="right" w:pos="9072"/>
      </w:tabs>
      <w:rPr>
        <w:rFonts w:cs="Arial"/>
        <w:color w:val="003F5B"/>
        <w:sz w:val="28"/>
      </w:rPr>
    </w:pPr>
    <w:r w:rsidRPr="00315D6B">
      <w:rPr>
        <w:rFonts w:cs="Arial"/>
        <w:noProof/>
        <w:color w:val="003F5B"/>
        <w:sz w:val="28"/>
      </w:rPr>
      <w:drawing>
        <wp:anchor distT="0" distB="0" distL="114300" distR="114300" simplePos="0" relativeHeight="251659264" behindDoc="0" locked="0" layoutInCell="1" allowOverlap="1" wp14:anchorId="606FE81B" wp14:editId="40283E35">
          <wp:simplePos x="0" y="0"/>
          <wp:positionH relativeFrom="margin">
            <wp:posOffset>4208780</wp:posOffset>
          </wp:positionH>
          <wp:positionV relativeFrom="margin">
            <wp:posOffset>-568325</wp:posOffset>
          </wp:positionV>
          <wp:extent cx="2062480" cy="391160"/>
          <wp:effectExtent l="0" t="0" r="0" b="889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480" cy="39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315D6B">
      <w:rPr>
        <w:color w:val="003F5B"/>
        <w:sz w:val="28"/>
      </w:rPr>
      <w:t>Press</w:t>
    </w:r>
    <w:proofErr w:type="spellEnd"/>
    <w:r w:rsidRPr="00315D6B">
      <w:rPr>
        <w:color w:val="003F5B"/>
        <w:sz w:val="28"/>
      </w:rPr>
      <w:t xml:space="preserve"> </w:t>
    </w:r>
    <w:proofErr w:type="spellStart"/>
    <w:r w:rsidRPr="00315D6B">
      <w:rPr>
        <w:color w:val="003F5B"/>
        <w:sz w:val="28"/>
      </w:rPr>
      <w:t>Release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W0NLQ0szQ3tTQxNTJX0lEKTi0uzszPAykwqgUA+E9u/CwAAAA="/>
  </w:docVars>
  <w:rsids>
    <w:rsidRoot w:val="001100AD"/>
    <w:rsid w:val="000111FF"/>
    <w:rsid w:val="001100AD"/>
    <w:rsid w:val="001A3444"/>
    <w:rsid w:val="002B3FF9"/>
    <w:rsid w:val="00524E03"/>
    <w:rsid w:val="005F3844"/>
    <w:rsid w:val="005F3BEF"/>
    <w:rsid w:val="00761B55"/>
    <w:rsid w:val="00764F14"/>
    <w:rsid w:val="007E23BB"/>
    <w:rsid w:val="007F2983"/>
    <w:rsid w:val="008516DE"/>
    <w:rsid w:val="009D77DB"/>
    <w:rsid w:val="00B33975"/>
    <w:rsid w:val="00CA7642"/>
    <w:rsid w:val="00DC1CE6"/>
    <w:rsid w:val="00E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6C354"/>
  <w15:chartTrackingRefBased/>
  <w15:docId w15:val="{9F85EF81-E4CD-474F-AB7F-C4F905AC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0AD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1100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110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erschrift24">
    <w:name w:val="Überschrift 24"/>
    <w:basedOn w:val="Normal"/>
    <w:rsid w:val="001100AD"/>
    <w:pPr>
      <w:spacing w:before="100" w:beforeAutospacing="1" w:after="75" w:line="360" w:lineRule="atLeast"/>
      <w:outlineLvl w:val="2"/>
    </w:pPr>
    <w:rPr>
      <w:b/>
      <w:sz w:val="23"/>
    </w:rPr>
  </w:style>
  <w:style w:type="character" w:styleId="Forte">
    <w:name w:val="Strong"/>
    <w:uiPriority w:val="22"/>
    <w:qFormat/>
    <w:rsid w:val="001100AD"/>
    <w:rPr>
      <w:b/>
    </w:rPr>
  </w:style>
  <w:style w:type="paragraph" w:styleId="Cabealho">
    <w:name w:val="header"/>
    <w:basedOn w:val="Normal"/>
    <w:link w:val="CabealhoCarter"/>
    <w:rsid w:val="001100AD"/>
    <w:pPr>
      <w:tabs>
        <w:tab w:val="center" w:pos="4536"/>
        <w:tab w:val="right" w:pos="9072"/>
      </w:tabs>
    </w:pPr>
  </w:style>
  <w:style w:type="character" w:customStyle="1" w:styleId="CabealhoCarter">
    <w:name w:val="Cabeçalho Caráter"/>
    <w:basedOn w:val="Tipodeletrapredefinidodopargrafo"/>
    <w:link w:val="Cabealho"/>
    <w:rsid w:val="001100AD"/>
    <w:rPr>
      <w:rFonts w:ascii="Arial" w:eastAsia="Times New Roman" w:hAnsi="Arial" w:cs="Times New Roman"/>
      <w:sz w:val="24"/>
      <w:szCs w:val="20"/>
      <w:lang w:eastAsia="pt-PT"/>
    </w:rPr>
  </w:style>
  <w:style w:type="paragraph" w:styleId="Rodap">
    <w:name w:val="footer"/>
    <w:basedOn w:val="Normal"/>
    <w:link w:val="RodapCarter"/>
    <w:uiPriority w:val="99"/>
    <w:rsid w:val="001100AD"/>
    <w:pPr>
      <w:tabs>
        <w:tab w:val="center" w:pos="4536"/>
        <w:tab w:val="right" w:pos="9072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100AD"/>
    <w:rPr>
      <w:rFonts w:ascii="Arial" w:eastAsia="Times New Roman" w:hAnsi="Arial" w:cs="Times New Roman"/>
      <w:sz w:val="24"/>
      <w:szCs w:val="20"/>
      <w:lang w:eastAsia="pt-PT"/>
    </w:rPr>
  </w:style>
  <w:style w:type="paragraph" w:customStyle="1" w:styleId="P68B1DB1-Normal1">
    <w:name w:val="P68B1DB1-Normal1"/>
    <w:basedOn w:val="Normal"/>
    <w:rsid w:val="001100AD"/>
    <w:rPr>
      <w:b/>
      <w:sz w:val="32"/>
    </w:rPr>
  </w:style>
  <w:style w:type="paragraph" w:customStyle="1" w:styleId="P68B1DB1-Ttulo12">
    <w:name w:val="P68B1DB1-Ttulo12"/>
    <w:basedOn w:val="Ttulo1"/>
    <w:rsid w:val="001100AD"/>
    <w:pPr>
      <w:keepLines w:val="0"/>
      <w:spacing w:after="60"/>
    </w:pPr>
    <w:rPr>
      <w:rFonts w:ascii="Arial" w:eastAsia="Times New Roman" w:hAnsi="Arial" w:cs="Arial"/>
      <w:i/>
      <w:color w:val="auto"/>
      <w:kern w:val="32"/>
      <w:sz w:val="24"/>
      <w:szCs w:val="20"/>
    </w:rPr>
  </w:style>
  <w:style w:type="paragraph" w:customStyle="1" w:styleId="P68B1DB1-berschrift244">
    <w:name w:val="P68B1DB1-berschrift244"/>
    <w:basedOn w:val="berschrift24"/>
    <w:rsid w:val="001100AD"/>
    <w:rPr>
      <w:sz w:val="24"/>
    </w:rPr>
  </w:style>
  <w:style w:type="paragraph" w:customStyle="1" w:styleId="P68B1DB1-Ttulo25">
    <w:name w:val="P68B1DB1-Ttulo25"/>
    <w:basedOn w:val="Ttulo2"/>
    <w:rsid w:val="001100AD"/>
    <w:pPr>
      <w:keepLines w:val="0"/>
      <w:spacing w:before="240" w:after="60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customStyle="1" w:styleId="P68B1DB1-Normal10">
    <w:name w:val="P68B1DB1-Normal10"/>
    <w:basedOn w:val="Normal"/>
    <w:rsid w:val="001100AD"/>
    <w:rPr>
      <w:b/>
      <w:i/>
    </w:rPr>
  </w:style>
  <w:style w:type="paragraph" w:customStyle="1" w:styleId="P68B1DB1-Normal11">
    <w:name w:val="P68B1DB1-Normal11"/>
    <w:basedOn w:val="Normal"/>
    <w:rsid w:val="001100AD"/>
    <w:rPr>
      <w:i/>
    </w:rPr>
  </w:style>
  <w:style w:type="paragraph" w:customStyle="1" w:styleId="P68B1DB1-Normal12">
    <w:name w:val="P68B1DB1-Normal12"/>
    <w:basedOn w:val="Normal"/>
    <w:rsid w:val="001100AD"/>
    <w:rPr>
      <w:sz w:val="22"/>
    </w:rPr>
  </w:style>
  <w:style w:type="paragraph" w:customStyle="1" w:styleId="P68B1DB1-Normal13">
    <w:name w:val="P68B1DB1-Normal13"/>
    <w:basedOn w:val="Normal"/>
    <w:rsid w:val="001100AD"/>
    <w:rPr>
      <w:b/>
    </w:rPr>
  </w:style>
  <w:style w:type="paragraph" w:customStyle="1" w:styleId="P68B1DB1-Normal14">
    <w:name w:val="P68B1DB1-Normal14"/>
    <w:basedOn w:val="Normal"/>
    <w:rsid w:val="001100AD"/>
    <w:rPr>
      <w:b/>
      <w:sz w:val="22"/>
    </w:rPr>
  </w:style>
  <w:style w:type="table" w:styleId="TabelacomGrelha">
    <w:name w:val="Table Grid"/>
    <w:basedOn w:val="Tabelanormal"/>
    <w:rsid w:val="00110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1100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1100A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info@tebis.p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tebis.co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722</Words>
  <Characters>3929</Characters>
  <Application>Microsoft Office Word</Application>
  <DocSecurity>0</DocSecurity>
  <Lines>98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 Guerra | TEBIS PT</dc:creator>
  <cp:keywords/>
  <dc:description/>
  <cp:lastModifiedBy>Dora Guerra | TEBIS PT</cp:lastModifiedBy>
  <cp:revision>6</cp:revision>
  <dcterms:created xsi:type="dcterms:W3CDTF">2021-05-20T13:46:00Z</dcterms:created>
  <dcterms:modified xsi:type="dcterms:W3CDTF">2021-05-20T15:40:00Z</dcterms:modified>
</cp:coreProperties>
</file>