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5762" w:rsidRPr="008B5817" w:rsidRDefault="00335762" w:rsidP="00476DD9">
      <w:pPr>
        <w:pStyle w:val="berschrift24"/>
        <w:spacing w:line="240" w:lineRule="auto"/>
        <w:rPr>
          <w:rFonts w:cs="Arial"/>
          <w:noProof/>
          <w:kern w:val="32"/>
          <w:sz w:val="24"/>
          <w:szCs w:val="24"/>
        </w:rPr>
      </w:pPr>
    </w:p>
    <w:p w:rsidR="008809EE" w:rsidRDefault="008809EE" w:rsidP="008809EE">
      <w:pPr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Tebis 4.1 steht für Automatisierung, Benutzerfreundlichkeit und Pr</w:t>
      </w:r>
      <w:r>
        <w:rPr>
          <w:rFonts w:cs="Arial"/>
          <w:sz w:val="28"/>
          <w:szCs w:val="28"/>
        </w:rPr>
        <w:t>a</w:t>
      </w:r>
      <w:r>
        <w:rPr>
          <w:rFonts w:cs="Arial"/>
          <w:sz w:val="28"/>
          <w:szCs w:val="28"/>
        </w:rPr>
        <w:t>xistauglichkeit</w:t>
      </w:r>
    </w:p>
    <w:p w:rsidR="008809EE" w:rsidRPr="008809EE" w:rsidRDefault="008809EE" w:rsidP="008809EE">
      <w:pPr>
        <w:rPr>
          <w:rFonts w:cs="Arial"/>
          <w:i/>
          <w:iCs/>
        </w:rPr>
      </w:pPr>
      <w:r w:rsidRPr="008809EE">
        <w:rPr>
          <w:rFonts w:cs="Arial"/>
          <w:i/>
          <w:iCs/>
        </w:rPr>
        <w:t>Auf der EMO in Mailand zeigt</w:t>
      </w:r>
      <w:r w:rsidR="00491353">
        <w:rPr>
          <w:rFonts w:cs="Arial"/>
          <w:i/>
          <w:iCs/>
        </w:rPr>
        <w:t>e</w:t>
      </w:r>
      <w:r w:rsidRPr="008809EE">
        <w:rPr>
          <w:rFonts w:cs="Arial"/>
          <w:i/>
          <w:iCs/>
        </w:rPr>
        <w:t xml:space="preserve"> </w:t>
      </w:r>
      <w:proofErr w:type="spellStart"/>
      <w:r w:rsidRPr="008809EE">
        <w:rPr>
          <w:rFonts w:cs="Arial"/>
          <w:i/>
          <w:iCs/>
        </w:rPr>
        <w:t>Tebis</w:t>
      </w:r>
      <w:proofErr w:type="spellEnd"/>
      <w:r w:rsidRPr="008809EE">
        <w:rPr>
          <w:rFonts w:cs="Arial"/>
          <w:i/>
          <w:iCs/>
        </w:rPr>
        <w:t xml:space="preserve"> die wichtigsten Weiterentwicklungen aus CAD und CAM</w:t>
      </w:r>
    </w:p>
    <w:p w:rsidR="008B5817" w:rsidRPr="006D49A3" w:rsidRDefault="008B5817" w:rsidP="00186F48">
      <w:pPr>
        <w:rPr>
          <w:rFonts w:cs="Arial"/>
          <w:highlight w:val="yellow"/>
        </w:rPr>
      </w:pPr>
    </w:p>
    <w:p w:rsidR="00952D80" w:rsidRPr="0013075D" w:rsidRDefault="00952D80" w:rsidP="00186F48">
      <w:pPr>
        <w:rPr>
          <w:rFonts w:cs="Arial"/>
        </w:rPr>
      </w:pPr>
      <w:r w:rsidRPr="0013075D">
        <w:rPr>
          <w:rFonts w:cs="Arial"/>
        </w:rPr>
        <w:t>Zahl der Zeichen:</w:t>
      </w:r>
    </w:p>
    <w:p w:rsidR="00952D80" w:rsidRPr="0013075D" w:rsidRDefault="00AD434B" w:rsidP="00952D80">
      <w:pPr>
        <w:rPr>
          <w:rFonts w:cs="Arial"/>
        </w:rPr>
      </w:pPr>
      <w:r w:rsidRPr="0013075D">
        <w:rPr>
          <w:rFonts w:cs="Arial"/>
        </w:rPr>
        <w:t xml:space="preserve">Ca. </w:t>
      </w:r>
      <w:r w:rsidR="0013075D" w:rsidRPr="0013075D">
        <w:rPr>
          <w:rFonts w:cs="Arial"/>
        </w:rPr>
        <w:t>6.9</w:t>
      </w:r>
      <w:r w:rsidR="009963B4" w:rsidRPr="0013075D">
        <w:rPr>
          <w:rFonts w:cs="Arial"/>
        </w:rPr>
        <w:t xml:space="preserve">00 </w:t>
      </w:r>
      <w:r w:rsidR="00971B25" w:rsidRPr="0013075D">
        <w:rPr>
          <w:rFonts w:cs="Arial"/>
        </w:rPr>
        <w:t>Zeichen</w:t>
      </w:r>
    </w:p>
    <w:p w:rsidR="00477EE2" w:rsidRPr="008B5817" w:rsidRDefault="0013075D" w:rsidP="00952D80">
      <w:pPr>
        <w:rPr>
          <w:rFonts w:cs="Arial"/>
        </w:rPr>
      </w:pPr>
      <w:r w:rsidRPr="0013075D">
        <w:rPr>
          <w:rFonts w:cs="Arial"/>
        </w:rPr>
        <w:t>6</w:t>
      </w:r>
      <w:r w:rsidR="00A51FEF" w:rsidRPr="0013075D">
        <w:rPr>
          <w:rFonts w:cs="Arial"/>
        </w:rPr>
        <w:t xml:space="preserve"> </w:t>
      </w:r>
      <w:r w:rsidR="002750DB" w:rsidRPr="0013075D">
        <w:rPr>
          <w:rFonts w:cs="Arial"/>
        </w:rPr>
        <w:t>Bild</w:t>
      </w:r>
      <w:r w:rsidR="00A51FEF" w:rsidRPr="0013075D">
        <w:rPr>
          <w:rFonts w:cs="Arial"/>
        </w:rPr>
        <w:t>er</w:t>
      </w:r>
    </w:p>
    <w:p w:rsidR="00477EE2" w:rsidRPr="008B5817" w:rsidRDefault="00477EE2" w:rsidP="00952D80">
      <w:pPr>
        <w:rPr>
          <w:rFonts w:cs="Arial"/>
        </w:rPr>
      </w:pPr>
    </w:p>
    <w:p w:rsidR="00952D80" w:rsidRPr="008B5817" w:rsidRDefault="00952D80" w:rsidP="00952D80">
      <w:pPr>
        <w:pStyle w:val="berschrift24"/>
        <w:rPr>
          <w:rFonts w:cs="Arial"/>
          <w:sz w:val="24"/>
          <w:szCs w:val="24"/>
        </w:rPr>
      </w:pPr>
      <w:r w:rsidRPr="008B5817">
        <w:rPr>
          <w:rFonts w:cs="Arial"/>
          <w:sz w:val="24"/>
          <w:szCs w:val="24"/>
        </w:rPr>
        <w:t>Weitere Informationen erhalten Sie von: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Silvia Mattei</w:t>
      </w:r>
    </w:p>
    <w:p w:rsidR="00DB127F" w:rsidRPr="008B5817" w:rsidRDefault="00DB127F" w:rsidP="00DB127F">
      <w:pPr>
        <w:spacing w:after="0"/>
        <w:rPr>
          <w:rFonts w:cs="Arial"/>
        </w:rPr>
      </w:pP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 xml:space="preserve">Tebis 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Technische Informationssysteme AG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Einsteinstraße 39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82152 Martinsried</w:t>
      </w:r>
      <w:r w:rsidRPr="008B5817">
        <w:rPr>
          <w:rFonts w:cs="Arial"/>
        </w:rPr>
        <w:br/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>Tel</w:t>
      </w:r>
      <w:r w:rsidRPr="008B5817">
        <w:rPr>
          <w:rFonts w:cs="Arial"/>
        </w:rPr>
        <w:tab/>
        <w:t>+49 / 89 / 8 1 80 3 - 1182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br/>
      </w:r>
      <w:r w:rsidRPr="008B5817">
        <w:rPr>
          <w:rFonts w:cs="Arial"/>
        </w:rPr>
        <w:tab/>
        <w:t>Silvia.Mattei@tebis.com</w:t>
      </w:r>
    </w:p>
    <w:p w:rsidR="00DB127F" w:rsidRPr="008B5817" w:rsidRDefault="00DB127F" w:rsidP="00DB127F">
      <w:pPr>
        <w:spacing w:after="0"/>
        <w:rPr>
          <w:rFonts w:cs="Arial"/>
        </w:rPr>
      </w:pPr>
      <w:r w:rsidRPr="008B5817">
        <w:rPr>
          <w:rFonts w:cs="Arial"/>
        </w:rPr>
        <w:tab/>
        <w:t>www.tebis.com</w:t>
      </w:r>
    </w:p>
    <w:p w:rsidR="00952D80" w:rsidRPr="008B5817" w:rsidRDefault="00952D80" w:rsidP="00952D80">
      <w:pPr>
        <w:rPr>
          <w:rFonts w:cs="Arial"/>
        </w:rPr>
      </w:pPr>
    </w:p>
    <w:p w:rsidR="00476DD9" w:rsidRPr="008B5817" w:rsidRDefault="00476DD9" w:rsidP="00952D80">
      <w:pPr>
        <w:rPr>
          <w:rFonts w:cs="Arial"/>
        </w:rPr>
      </w:pPr>
    </w:p>
    <w:p w:rsidR="005F021D" w:rsidRDefault="00952D80" w:rsidP="005F021D">
      <w:pPr>
        <w:rPr>
          <w:rFonts w:cs="Arial"/>
          <w:sz w:val="28"/>
          <w:szCs w:val="28"/>
        </w:rPr>
      </w:pPr>
      <w:r w:rsidRPr="008B5817">
        <w:rPr>
          <w:rFonts w:cs="Arial"/>
        </w:rPr>
        <w:t>Wir freuen uns, wenn Sie diese Informationen Ihren Lesern übermitteln und uns ein Belegexemplar zusenden.</w:t>
      </w:r>
      <w:r w:rsidR="00EA36CF" w:rsidRPr="008B5817">
        <w:rPr>
          <w:rFonts w:cs="Arial"/>
          <w:b/>
        </w:rPr>
        <w:br w:type="page"/>
      </w:r>
      <w:r w:rsidR="005F021D">
        <w:rPr>
          <w:rFonts w:cs="Arial"/>
          <w:sz w:val="28"/>
          <w:szCs w:val="28"/>
        </w:rPr>
        <w:lastRenderedPageBreak/>
        <w:t>Tebis 4.1 steht für Automatisierung, Benutzerfreundlichkeit und Pr</w:t>
      </w:r>
      <w:r w:rsidR="005F021D">
        <w:rPr>
          <w:rFonts w:cs="Arial"/>
          <w:sz w:val="28"/>
          <w:szCs w:val="28"/>
        </w:rPr>
        <w:t>a</w:t>
      </w:r>
      <w:r w:rsidR="005F021D">
        <w:rPr>
          <w:rFonts w:cs="Arial"/>
          <w:sz w:val="28"/>
          <w:szCs w:val="28"/>
        </w:rPr>
        <w:t>xistauglichkeit</w:t>
      </w:r>
    </w:p>
    <w:p w:rsidR="004A2A2E" w:rsidRPr="008B5817" w:rsidRDefault="004A2A2E" w:rsidP="007F08BA">
      <w:pPr>
        <w:rPr>
          <w:rFonts w:cs="Arial"/>
          <w:b/>
          <w:bCs/>
          <w:noProof/>
          <w:kern w:val="32"/>
          <w:sz w:val="28"/>
          <w:szCs w:val="28"/>
        </w:rPr>
      </w:pPr>
    </w:p>
    <w:p w:rsidR="006D49A3" w:rsidRPr="000F2F6A" w:rsidRDefault="00491353" w:rsidP="006D49A3">
      <w:pPr>
        <w:rPr>
          <w:rFonts w:cs="Arial"/>
          <w:b/>
        </w:rPr>
      </w:pPr>
      <w:r>
        <w:rPr>
          <w:rFonts w:cs="Arial"/>
          <w:b/>
          <w:u w:val="single"/>
        </w:rPr>
        <w:t>Martinsried, 13</w:t>
      </w:r>
      <w:r w:rsidR="006D49A3" w:rsidRPr="000F2F6A">
        <w:rPr>
          <w:rFonts w:cs="Arial"/>
          <w:b/>
          <w:u w:val="single"/>
        </w:rPr>
        <w:t>. Oktober 2021</w:t>
      </w:r>
      <w:r w:rsidR="006D49A3" w:rsidRPr="000F2F6A">
        <w:rPr>
          <w:rFonts w:cs="Arial"/>
          <w:b/>
        </w:rPr>
        <w:t xml:space="preserve"> – Tebis 4.1 ist ein CAD/CAM-Komplettsystem – ausgerichtet auf die automatisierte Fertigung von einzelnen Maschinen-, Fo</w:t>
      </w:r>
      <w:r w:rsidR="006D49A3" w:rsidRPr="000F2F6A">
        <w:rPr>
          <w:rFonts w:cs="Arial"/>
          <w:b/>
        </w:rPr>
        <w:t>r</w:t>
      </w:r>
      <w:r w:rsidR="006D49A3" w:rsidRPr="000F2F6A">
        <w:rPr>
          <w:rFonts w:cs="Arial"/>
          <w:b/>
        </w:rPr>
        <w:t>men- und Werkzeugteilen. Aufgaben in Konstruktion, Fertigungsaufbereitung und NC-Programmierung erledigen CAD/CAM-Anwender so hochautomatisiert in nur einem System. Auf der EMO</w:t>
      </w:r>
      <w:r w:rsidR="001C28C9">
        <w:rPr>
          <w:rFonts w:cs="Arial"/>
          <w:b/>
        </w:rPr>
        <w:t xml:space="preserve"> in Mailand</w:t>
      </w:r>
      <w:bookmarkStart w:id="0" w:name="_GoBack"/>
      <w:bookmarkEnd w:id="0"/>
      <w:r w:rsidR="001C28C9">
        <w:rPr>
          <w:rFonts w:cs="Arial"/>
          <w:b/>
        </w:rPr>
        <w:t xml:space="preserve"> (04.-09. Oktober)</w:t>
      </w:r>
      <w:r w:rsidR="006D49A3" w:rsidRPr="000F2F6A">
        <w:rPr>
          <w:rFonts w:cs="Arial"/>
          <w:b/>
        </w:rPr>
        <w:t xml:space="preserve"> stellte </w:t>
      </w:r>
      <w:proofErr w:type="spellStart"/>
      <w:r w:rsidR="006D49A3" w:rsidRPr="000F2F6A">
        <w:rPr>
          <w:rFonts w:cs="Arial"/>
          <w:b/>
        </w:rPr>
        <w:t>Tebis</w:t>
      </w:r>
      <w:proofErr w:type="spellEnd"/>
      <w:r w:rsidR="006D49A3" w:rsidRPr="000F2F6A">
        <w:rPr>
          <w:rFonts w:cs="Arial"/>
          <w:b/>
        </w:rPr>
        <w:t xml:space="preserve"> die wichtigsten Weiterentwicklungen aus CAD und CAM vor. Dabei geht das U</w:t>
      </w:r>
      <w:r w:rsidR="006D49A3" w:rsidRPr="000F2F6A">
        <w:rPr>
          <w:rFonts w:cs="Arial"/>
          <w:b/>
        </w:rPr>
        <w:t>n</w:t>
      </w:r>
      <w:r w:rsidR="006D49A3" w:rsidRPr="000F2F6A">
        <w:rPr>
          <w:rFonts w:cs="Arial"/>
          <w:b/>
        </w:rPr>
        <w:t>terne</w:t>
      </w:r>
      <w:r w:rsidR="006D49A3" w:rsidRPr="000F2F6A">
        <w:rPr>
          <w:rFonts w:cs="Arial"/>
          <w:b/>
        </w:rPr>
        <w:t>h</w:t>
      </w:r>
      <w:r w:rsidR="006D49A3" w:rsidRPr="000F2F6A">
        <w:rPr>
          <w:rFonts w:cs="Arial"/>
          <w:b/>
        </w:rPr>
        <w:t>men den Weg in Richtung Automatisierung, Benutzerfreundlichkeit und Pr</w:t>
      </w:r>
      <w:r w:rsidR="006D49A3" w:rsidRPr="000F2F6A">
        <w:rPr>
          <w:rFonts w:cs="Arial"/>
          <w:b/>
        </w:rPr>
        <w:t>a</w:t>
      </w:r>
      <w:r w:rsidR="006D49A3" w:rsidRPr="000F2F6A">
        <w:rPr>
          <w:rFonts w:cs="Arial"/>
          <w:b/>
        </w:rPr>
        <w:t>xistauglichkeit konsequent weiter. Tebis verdeutlichte, dass regelbasierte Ve</w:t>
      </w:r>
      <w:r w:rsidR="006D49A3" w:rsidRPr="000F2F6A">
        <w:rPr>
          <w:rFonts w:cs="Arial"/>
          <w:b/>
        </w:rPr>
        <w:t>r</w:t>
      </w:r>
      <w:r w:rsidR="006D49A3" w:rsidRPr="000F2F6A">
        <w:rPr>
          <w:rFonts w:cs="Arial"/>
          <w:b/>
        </w:rPr>
        <w:t>fahrensweisen, die auf das eigene bewährte Knowhow zugreifen, sowohl in CAD- wie auch in CAM-Anwendungen viele Vorteile mit sich bringen. Vor allem Fertigungsu</w:t>
      </w:r>
      <w:r w:rsidR="006D49A3" w:rsidRPr="000F2F6A">
        <w:rPr>
          <w:rFonts w:cs="Arial"/>
          <w:b/>
        </w:rPr>
        <w:t>n</w:t>
      </w:r>
      <w:r w:rsidR="006D49A3" w:rsidRPr="000F2F6A">
        <w:rPr>
          <w:rFonts w:cs="Arial"/>
          <w:b/>
        </w:rPr>
        <w:t>ternehmen, die häufig komplette CAD-Datensätze in ihr CAM-System importi</w:t>
      </w:r>
      <w:r w:rsidR="006D49A3" w:rsidRPr="000F2F6A">
        <w:rPr>
          <w:rFonts w:cs="Arial"/>
          <w:b/>
        </w:rPr>
        <w:t>e</w:t>
      </w:r>
      <w:r w:rsidR="006D49A3" w:rsidRPr="000F2F6A">
        <w:rPr>
          <w:rFonts w:cs="Arial"/>
          <w:b/>
        </w:rPr>
        <w:t>ren, profitieren enorm von der in Tebis integrierten Methode und den aktuellen Ve</w:t>
      </w:r>
      <w:r w:rsidR="006D49A3" w:rsidRPr="000F2F6A">
        <w:rPr>
          <w:rFonts w:cs="Arial"/>
          <w:b/>
        </w:rPr>
        <w:t>r</w:t>
      </w:r>
      <w:r w:rsidR="006D49A3" w:rsidRPr="000F2F6A">
        <w:rPr>
          <w:rFonts w:cs="Arial"/>
          <w:b/>
        </w:rPr>
        <w:t>besserungen.</w:t>
      </w:r>
    </w:p>
    <w:p w:rsidR="006D49A3" w:rsidRPr="000F2F6A" w:rsidRDefault="006D49A3" w:rsidP="006D49A3">
      <w:pPr>
        <w:rPr>
          <w:rFonts w:cs="Arial"/>
          <w:b/>
        </w:rPr>
      </w:pPr>
      <w:r w:rsidRPr="000F2F6A">
        <w:rPr>
          <w:rFonts w:cs="Arial"/>
          <w:b/>
        </w:rPr>
        <w:t>Zudem zeigte Tebis seine neuen Fräsfunktionen, die gezielt für konkrete Bea</w:t>
      </w:r>
      <w:r w:rsidRPr="000F2F6A">
        <w:rPr>
          <w:rFonts w:cs="Arial"/>
          <w:b/>
        </w:rPr>
        <w:t>r</w:t>
      </w:r>
      <w:r w:rsidRPr="000F2F6A">
        <w:rPr>
          <w:rFonts w:cs="Arial"/>
          <w:b/>
        </w:rPr>
        <w:t>beitungsaufgaben entwickelt wurden.</w:t>
      </w:r>
    </w:p>
    <w:p w:rsidR="006D49A3" w:rsidRDefault="006D49A3" w:rsidP="006D49A3">
      <w:pPr>
        <w:rPr>
          <w:rFonts w:cs="Arial"/>
          <w:b/>
          <w:u w:val="single"/>
        </w:rPr>
      </w:pPr>
    </w:p>
    <w:p w:rsidR="006D49A3" w:rsidRPr="00342633" w:rsidRDefault="006D49A3" w:rsidP="006D49A3">
      <w:pPr>
        <w:rPr>
          <w:rFonts w:cs="Arial"/>
          <w:b/>
          <w:u w:val="single"/>
        </w:rPr>
      </w:pPr>
      <w:r w:rsidRPr="00342633">
        <w:rPr>
          <w:rFonts w:cs="Arial"/>
          <w:b/>
          <w:u w:val="single"/>
        </w:rPr>
        <w:t>Die wichtigsten Neuheiten im Überblick</w:t>
      </w:r>
    </w:p>
    <w:p w:rsidR="006D49A3" w:rsidRDefault="006D49A3" w:rsidP="006D49A3">
      <w:pPr>
        <w:rPr>
          <w:rFonts w:cs="Arial"/>
          <w:b/>
        </w:rPr>
      </w:pPr>
      <w:r>
        <w:rPr>
          <w:rFonts w:cs="Arial"/>
          <w:b/>
        </w:rPr>
        <w:t xml:space="preserve">Schneller zur Fertigung: CAM-Programmierung mit parametrischen CAD-Schablonen hochautomatisiert und flexibel vorbereiten </w:t>
      </w:r>
    </w:p>
    <w:p w:rsidR="006D49A3" w:rsidRDefault="006D49A3" w:rsidP="006D49A3">
      <w:pPr>
        <w:rPr>
          <w:rFonts w:cs="Arial"/>
        </w:rPr>
      </w:pPr>
      <w:r>
        <w:rPr>
          <w:rFonts w:cs="Arial"/>
        </w:rPr>
        <w:t>Jeder importierte Datensatz muss konstruktiv für die CAM-Programmierung vorbere</w:t>
      </w:r>
      <w:r>
        <w:rPr>
          <w:rFonts w:cs="Arial"/>
        </w:rPr>
        <w:t>i</w:t>
      </w:r>
      <w:r>
        <w:rPr>
          <w:rFonts w:cs="Arial"/>
        </w:rPr>
        <w:t>tet werden. Dafür sind in der Regel viele einzelne Arbeitsschritte erforderlich: Bo</w:t>
      </w:r>
      <w:r>
        <w:rPr>
          <w:rFonts w:cs="Arial"/>
        </w:rPr>
        <w:t>h</w:t>
      </w:r>
      <w:r>
        <w:rPr>
          <w:rFonts w:cs="Arial"/>
        </w:rPr>
        <w:t>rungen für Spannsysteme müssen gesetzt, Anstellachsensysteme definiert, Füllfl</w:t>
      </w:r>
      <w:r>
        <w:rPr>
          <w:rFonts w:cs="Arial"/>
        </w:rPr>
        <w:t>ä</w:t>
      </w:r>
      <w:r>
        <w:rPr>
          <w:rFonts w:cs="Arial"/>
        </w:rPr>
        <w:t>chen konstruiert, Rohteile erstellt, Verbindungspunkte für Aufspannungen erzeugt, Spannmittel positioniert oder Rückzugsebenen festgelegt werden. In Tebis lassen sich diese zahlreichen Einzelschritte auf Basis von parametrischen CAD-Schablonen hochautomatisiert erledigen. Diese Schablonen sind beliebig erweiterbar und können an kundenspezifische Vorgaben angepasst werden. Gleichzeitig bleiben Anwender hochflexibel: Änderungen – zum Beispiel die Auswahl eines anderen Spannsystems – lassen sich jetzt direkt und komfortabel über die Benutzerparameter im Objektbaum steuern.</w:t>
      </w:r>
    </w:p>
    <w:p w:rsidR="006D49A3" w:rsidRDefault="006D49A3" w:rsidP="006D49A3">
      <w:pPr>
        <w:rPr>
          <w:rFonts w:cs="Arial"/>
        </w:rPr>
      </w:pPr>
      <w:r>
        <w:rPr>
          <w:rFonts w:cs="Arial"/>
        </w:rPr>
        <w:t>Die parametrische Schablonentechnologie und die bewährte Tebis CAM-Schablonentechnologie für die automatisierte NC-Programmierung gehen Hand in Hand: In beiden ist das – jeweils für CAD und CAM relevante – spezifische Fert</w:t>
      </w:r>
      <w:r>
        <w:rPr>
          <w:rFonts w:cs="Arial"/>
        </w:rPr>
        <w:t>i</w:t>
      </w:r>
      <w:r>
        <w:rPr>
          <w:rFonts w:cs="Arial"/>
        </w:rPr>
        <w:t>gungswissen des Unternehmens gespeichert. CAD- und CAM-Schablonen ermögl</w:t>
      </w:r>
      <w:r>
        <w:rPr>
          <w:rFonts w:cs="Arial"/>
        </w:rPr>
        <w:t>i</w:t>
      </w:r>
      <w:r>
        <w:rPr>
          <w:rFonts w:cs="Arial"/>
        </w:rPr>
        <w:t>chen eine schnellere und effizientere Fertigung, sie sichern Standards und eine ei</w:t>
      </w:r>
      <w:r>
        <w:rPr>
          <w:rFonts w:cs="Arial"/>
        </w:rPr>
        <w:t>n</w:t>
      </w:r>
      <w:r>
        <w:rPr>
          <w:rFonts w:cs="Arial"/>
        </w:rPr>
        <w:t>heitliche Qualität. Unternehmen werden unabhängiger von der Expertise einzelner Fachkräfte, neue Mitarbeiter finden sich schneller zurecht und liefern innerhalb kü</w:t>
      </w:r>
      <w:r>
        <w:rPr>
          <w:rFonts w:cs="Arial"/>
        </w:rPr>
        <w:t>r</w:t>
      </w:r>
      <w:r>
        <w:rPr>
          <w:rFonts w:cs="Arial"/>
        </w:rPr>
        <w:t xml:space="preserve">zester </w:t>
      </w:r>
      <w:r w:rsidR="00491353">
        <w:rPr>
          <w:rFonts w:cs="Arial"/>
        </w:rPr>
        <w:t xml:space="preserve">Zeit </w:t>
      </w:r>
      <w:r>
        <w:rPr>
          <w:rFonts w:cs="Arial"/>
        </w:rPr>
        <w:t>einen produktiven Beitrag für den Unternehmenserfolg.</w:t>
      </w:r>
    </w:p>
    <w:p w:rsidR="006D49A3" w:rsidRDefault="006D49A3" w:rsidP="006D49A3">
      <w:pPr>
        <w:rPr>
          <w:rFonts w:cs="Arial"/>
        </w:rPr>
      </w:pPr>
      <w:r>
        <w:rPr>
          <w:rFonts w:cs="Arial"/>
        </w:rPr>
        <w:t>Die parametrischen CAD-Funktionen sind im Tebis CAD</w:t>
      </w:r>
      <w:r w:rsidR="004E252E">
        <w:rPr>
          <w:rFonts w:cs="Arial"/>
        </w:rPr>
        <w:t>-</w:t>
      </w:r>
      <w:r>
        <w:rPr>
          <w:rFonts w:cs="Arial"/>
        </w:rPr>
        <w:t>Basismodul enthalten.</w:t>
      </w:r>
    </w:p>
    <w:p w:rsidR="006D49A3" w:rsidRDefault="006D49A3" w:rsidP="006D49A3">
      <w:pPr>
        <w:rPr>
          <w:rFonts w:cs="Arial"/>
        </w:rPr>
      </w:pPr>
    </w:p>
    <w:p w:rsidR="006D49A3" w:rsidRPr="002A474D" w:rsidRDefault="006D49A3" w:rsidP="006D49A3">
      <w:pPr>
        <w:rPr>
          <w:b/>
        </w:rPr>
      </w:pPr>
      <w:r>
        <w:rPr>
          <w:b/>
        </w:rPr>
        <w:br w:type="page"/>
      </w:r>
      <w:r w:rsidRPr="002A474D">
        <w:rPr>
          <w:b/>
        </w:rPr>
        <w:lastRenderedPageBreak/>
        <w:t>Optimale Schnittbedingungen beim Schruppen rotatorischer Bauteile</w:t>
      </w:r>
    </w:p>
    <w:p w:rsidR="006D49A3" w:rsidRDefault="006D49A3" w:rsidP="006D49A3">
      <w:r>
        <w:t>Ein echtes Plus für die kombinierte Dreh-/Fräsbearbeitung: Neben zylindrischen kö</w:t>
      </w:r>
      <w:r>
        <w:t>n</w:t>
      </w:r>
      <w:r>
        <w:t xml:space="preserve">nen jetzt auch kegelförmige Bauteile wie Förderschnecken sehr effizient zerspant werden. In einem Arbeitsgang schruppt das Werkzeug zunächst mit geringer Seiten- und hoher Tiefenzustellung bis zur maximal möglichen Tiefe und bearbeitet </w:t>
      </w:r>
      <w:r w:rsidRPr="00EB7DAF">
        <w:t xml:space="preserve">die Restmaterialbereiche </w:t>
      </w:r>
      <w:r>
        <w:t xml:space="preserve">anschließend </w:t>
      </w:r>
      <w:r w:rsidRPr="00EB7DAF">
        <w:t>von unten nach oben mit kleinerer Schnitttiefe nach</w:t>
      </w:r>
      <w:r>
        <w:t xml:space="preserve"> – und zwar exakt auf Aufmaß</w:t>
      </w:r>
      <w:r w:rsidRPr="00EB7DAF">
        <w:t>.</w:t>
      </w:r>
      <w:r>
        <w:t xml:space="preserve"> Diese Vorgehensweise reduziert den Werkzeu</w:t>
      </w:r>
      <w:r>
        <w:t>g</w:t>
      </w:r>
      <w:r>
        <w:t>verschleiß und sorgt auf der Maschine für ein hohes Zeitspanvolumen. Die abschli</w:t>
      </w:r>
      <w:r>
        <w:t>e</w:t>
      </w:r>
      <w:r>
        <w:t>ßende Schlichtbearbeitung programmiert der Anwender mit einer speziellen Funktion sehr komfortabel: Er tauscht lediglich die Strategie aus – den Rest erledigt das Sy</w:t>
      </w:r>
      <w:r>
        <w:t>s</w:t>
      </w:r>
      <w:r>
        <w:t>tem.</w:t>
      </w:r>
    </w:p>
    <w:p w:rsidR="006D49A3" w:rsidRPr="001C06BD" w:rsidRDefault="006D49A3" w:rsidP="006D49A3">
      <w:pPr>
        <w:rPr>
          <w:b/>
        </w:rPr>
      </w:pPr>
      <w:r w:rsidRPr="001C06BD">
        <w:rPr>
          <w:b/>
        </w:rPr>
        <w:t>Verbesserte Unterstützung mehrkanaliger Werkzeugmaschinen</w:t>
      </w:r>
    </w:p>
    <w:p w:rsidR="006D49A3" w:rsidRDefault="006D49A3" w:rsidP="006D49A3">
      <w:r>
        <w:t>Auch von dieser Neuerung profitieren in erster Linie Fertigungsunternehmen, die auf die kombinierte Dreh-/Fräsbearbeitung setzen – vor allem, wenn die zu zerspane</w:t>
      </w:r>
      <w:r>
        <w:t>n</w:t>
      </w:r>
      <w:r>
        <w:t>den Bauteile einen hohen Fräsanteil aufweisen: Mit Tebis lassen sich nun Wer</w:t>
      </w:r>
      <w:r>
        <w:t>k</w:t>
      </w:r>
      <w:r>
        <w:t xml:space="preserve">zeugwege für die sequentielle Bearbeitung auf Maschinen mit mehreren Werkzeug- und Bauteilträgern programmieren. Dabei sind die einzelnen Arbeitsschritte – zum Beispiel </w:t>
      </w:r>
      <w:r w:rsidR="004E252E">
        <w:t>Z</w:t>
      </w:r>
      <w:r>
        <w:t xml:space="preserve">erspanen mit Fräskopf oder Revolver, </w:t>
      </w:r>
      <w:r w:rsidR="004E252E">
        <w:t>S</w:t>
      </w:r>
      <w:r>
        <w:t xml:space="preserve">tabilisieren mit Zentrierspitze oder </w:t>
      </w:r>
      <w:r w:rsidR="004E252E">
        <w:t>K</w:t>
      </w:r>
      <w:r>
        <w:t>lemmen mit Gegenspindel – beliebig kombinierbar. Alle Werkzeug- und Bauteiltr</w:t>
      </w:r>
      <w:r>
        <w:t>ä</w:t>
      </w:r>
      <w:r>
        <w:t>ger sind in den virtuellen Tebis Prozessbibliotheken hinterlegt: Sie lassen sich wä</w:t>
      </w:r>
      <w:r>
        <w:t>h</w:t>
      </w:r>
      <w:r>
        <w:t>rend der Programmierung flexibel und schnell einwechseln. Zudem werden sämtliche Systemkomponenten – wie immer bei Tebis – bei Kollisionsprüfung und Simulation vollständig berücksichtigt. Die Programmierung ist denkbar einfach, sie entspricht der stringenten und bewährten Tebis Programmierlogik. Tebis generiert automatisch NC-Code für beliebige Maschinen und unterstützt alle steuerungsspezifischen Pr</w:t>
      </w:r>
      <w:r>
        <w:t>o</w:t>
      </w:r>
      <w:r>
        <w:t>grammstrukturen, beispielsweise Gildemeister-Strukturprogramme.</w:t>
      </w:r>
    </w:p>
    <w:p w:rsidR="006D49A3" w:rsidRPr="00B204E2" w:rsidRDefault="006D49A3" w:rsidP="006D49A3">
      <w:pPr>
        <w:rPr>
          <w:rFonts w:cs="Arial"/>
          <w:b/>
        </w:rPr>
      </w:pPr>
      <w:r w:rsidRPr="00B204E2">
        <w:rPr>
          <w:rFonts w:cs="Arial"/>
          <w:b/>
        </w:rPr>
        <w:t>Außengewinde prozesssicher fertigen</w:t>
      </w:r>
    </w:p>
    <w:p w:rsidR="006D49A3" w:rsidRDefault="006D49A3" w:rsidP="006D49A3">
      <w:pPr>
        <w:rPr>
          <w:rFonts w:cs="Arial"/>
        </w:rPr>
      </w:pPr>
      <w:r>
        <w:rPr>
          <w:rFonts w:cs="Arial"/>
        </w:rPr>
        <w:t>Außengewinde lassen sich nun – inklusive Zapfen, Anstich und Fase – schnell in nur einem NC-Programm fertigen. Damit stehen Teilefertigern noch mehr Möglichkeiten zur Verfügung, Werkzeugwege zügig, durchgängig und prozesssicher in einem sim</w:t>
      </w:r>
      <w:r>
        <w:rPr>
          <w:rFonts w:cs="Arial"/>
        </w:rPr>
        <w:t>u</w:t>
      </w:r>
      <w:r>
        <w:rPr>
          <w:rFonts w:cs="Arial"/>
        </w:rPr>
        <w:t>lationsgestützten CAM-System zu programmieren.</w:t>
      </w:r>
    </w:p>
    <w:p w:rsidR="006D49A3" w:rsidRDefault="006D49A3" w:rsidP="006D49A3">
      <w:pPr>
        <w:rPr>
          <w:rFonts w:cs="Arial"/>
          <w:b/>
        </w:rPr>
      </w:pPr>
      <w:r>
        <w:rPr>
          <w:rFonts w:cs="Arial"/>
          <w:b/>
        </w:rPr>
        <w:t>Planare Bereiche effizient zerspanen</w:t>
      </w:r>
    </w:p>
    <w:p w:rsidR="006D49A3" w:rsidRDefault="006D49A3" w:rsidP="006D49A3">
      <w:r>
        <w:t>Meistens ist es wirtschaftlicher, die ebenen Bereiche eines Bauteils nach dem Hä</w:t>
      </w:r>
      <w:r>
        <w:t>r</w:t>
      </w:r>
      <w:r>
        <w:t>teprozess mit einem kleineren Aufmaß zu bearbeiten als die nicht planaren Bereiche. Hierfür können dann spezielle Werkzeugtypen – beispielsweise große Wendeplatte</w:t>
      </w:r>
      <w:r>
        <w:t>n</w:t>
      </w:r>
      <w:r>
        <w:t>fräser – eingesetzt werden. Tebis bietet deshalb eine neue Funktion an, die rein planare Bereiche innerhalb selektierter Bauteilflächen automatisch erkennt, ohne dass das Bauteil zusätzlich aufgeteilt werden muss.</w:t>
      </w:r>
    </w:p>
    <w:p w:rsidR="006D49A3" w:rsidRDefault="006D49A3" w:rsidP="006D49A3">
      <w:pPr>
        <w:rPr>
          <w:b/>
        </w:rPr>
      </w:pPr>
      <w:r>
        <w:rPr>
          <w:b/>
        </w:rPr>
        <w:br w:type="page"/>
      </w:r>
    </w:p>
    <w:p w:rsidR="006D49A3" w:rsidRPr="001C06BD" w:rsidRDefault="006D49A3" w:rsidP="006D49A3">
      <w:pPr>
        <w:rPr>
          <w:b/>
        </w:rPr>
      </w:pPr>
      <w:r>
        <w:rPr>
          <w:b/>
        </w:rPr>
        <w:lastRenderedPageBreak/>
        <w:t>Flächen einfach mit Tonnenfräsern 5-achsig bearbeiten</w:t>
      </w:r>
    </w:p>
    <w:p w:rsidR="006D49A3" w:rsidRDefault="006D49A3" w:rsidP="006D49A3">
      <w:r>
        <w:t>Tebis stellte zudem eine Funktion vor, mit der die Programmierung mehrachsiger Werkzeugwege für das Vorschlichten und Schlichten mit Kreissegmentfräsern – auch bekannt als „Tonnenfräser“ – erheblich vereinfacht wird. Sie ermittelt automatisch die beste Anstellung, mit der sich der Bearbeitungsbereich vollständig kollisionsfrei fert</w:t>
      </w:r>
      <w:r>
        <w:t>i</w:t>
      </w:r>
      <w:r>
        <w:t>gen lässt. Gleichzeitig berechnet die Funktion automatisch den optimalen Kontak</w:t>
      </w:r>
      <w:r>
        <w:t>t</w:t>
      </w:r>
      <w:r>
        <w:t>punkt am Flächenrand, so dass der maximal mögliche Bereich abgetragen wird. Die Bearbeitung erfolgt indexiert oder 5-achsig simultan: Der Anwender legt die von ihm bevorzugte Variante selber fest oder überlässt die Entscheidung dem System.</w:t>
      </w:r>
    </w:p>
    <w:p w:rsidR="005944CC" w:rsidRPr="008B5817" w:rsidRDefault="005944CC" w:rsidP="008B5817">
      <w:pPr>
        <w:pStyle w:val="NurText"/>
        <w:rPr>
          <w:rFonts w:ascii="Times New Roman" w:hAnsi="Times New Roman"/>
          <w:color w:val="494949"/>
          <w:sz w:val="24"/>
          <w:szCs w:val="24"/>
          <w:lang w:val="de-DE" w:eastAsia="de-DE"/>
        </w:rPr>
      </w:pPr>
      <w:r w:rsidRPr="008B5817">
        <w:rPr>
          <w:rFonts w:ascii="Times New Roman" w:hAnsi="Times New Roman"/>
          <w:color w:val="494949"/>
          <w:sz w:val="24"/>
          <w:szCs w:val="24"/>
          <w:lang w:val="de-DE" w:eastAsia="de-DE"/>
        </w:rPr>
        <w:br w:type="page"/>
      </w:r>
    </w:p>
    <w:p w:rsidR="00166F6B" w:rsidRDefault="00166F6B" w:rsidP="00166F6B">
      <w:pPr>
        <w:pStyle w:val="NurText"/>
        <w:keepNext/>
        <w:spacing w:line="360" w:lineRule="auto"/>
        <w:rPr>
          <w:rFonts w:ascii="Arial" w:hAnsi="Arial" w:cs="Arial"/>
          <w:b/>
          <w:bCs/>
          <w:sz w:val="28"/>
          <w:szCs w:val="28"/>
          <w:lang w:val="de-DE"/>
        </w:rPr>
      </w:pPr>
      <w:r>
        <w:rPr>
          <w:rFonts w:ascii="Arial" w:hAnsi="Arial" w:cs="Arial"/>
          <w:b/>
          <w:bCs/>
          <w:sz w:val="28"/>
          <w:szCs w:val="28"/>
          <w:lang w:val="de-DE"/>
        </w:rPr>
        <w:lastRenderedPageBreak/>
        <w:t>Bilder</w:t>
      </w:r>
    </w:p>
    <w:p w:rsidR="002A1DA5" w:rsidRDefault="002A1DA5" w:rsidP="00166F6B">
      <w:pPr>
        <w:pStyle w:val="NurText"/>
        <w:keepNext/>
        <w:spacing w:line="360" w:lineRule="auto"/>
        <w:rPr>
          <w:rFonts w:ascii="Arial" w:hAnsi="Arial" w:cs="Arial"/>
          <w:b/>
          <w:bCs/>
          <w:sz w:val="28"/>
          <w:szCs w:val="28"/>
          <w:lang w:val="de-DE"/>
        </w:rPr>
      </w:pPr>
    </w:p>
    <w:p w:rsidR="0024044D" w:rsidRDefault="007F6E07" w:rsidP="00166F6B">
      <w:pPr>
        <w:pStyle w:val="NurText"/>
        <w:keepNext/>
        <w:spacing w:line="360" w:lineRule="auto"/>
        <w:rPr>
          <w:rFonts w:ascii="Arial" w:hAnsi="Arial" w:cs="Arial"/>
          <w:b/>
          <w:bCs/>
          <w:sz w:val="28"/>
          <w:szCs w:val="28"/>
          <w:lang w:val="de-DE"/>
        </w:rPr>
      </w:pPr>
      <w:r>
        <w:rPr>
          <w:noProof/>
          <w:lang w:val="de-DE" w:eastAsia="de-DE"/>
        </w:rPr>
        <w:drawing>
          <wp:inline distT="0" distB="0" distL="0" distR="0" wp14:anchorId="5ECE5A6F" wp14:editId="2D704A7D">
            <wp:extent cx="3382160" cy="1883121"/>
            <wp:effectExtent l="0" t="0" r="8890" b="3175"/>
            <wp:docPr id="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6662" cy="1896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E07" w:rsidRPr="007F6E07" w:rsidRDefault="0024044D" w:rsidP="007F6E07">
      <w:pPr>
        <w:pStyle w:val="NurText"/>
        <w:spacing w:line="360" w:lineRule="auto"/>
        <w:rPr>
          <w:rFonts w:ascii="Arial" w:hAnsi="Arial" w:cs="Arial"/>
          <w:lang w:val="de-DE"/>
        </w:rPr>
      </w:pPr>
      <w:r w:rsidRPr="00265778">
        <w:rPr>
          <w:rFonts w:ascii="Arial" w:hAnsi="Arial" w:cs="Arial"/>
          <w:b/>
          <w:lang w:val="de-DE"/>
        </w:rPr>
        <w:t>Bild 1:</w:t>
      </w:r>
      <w:r>
        <w:rPr>
          <w:rFonts w:ascii="Arial" w:hAnsi="Arial" w:cs="Arial"/>
          <w:lang w:val="de-DE"/>
        </w:rPr>
        <w:t xml:space="preserve"> </w:t>
      </w:r>
      <w:r w:rsidR="00F60533">
        <w:rPr>
          <w:rFonts w:ascii="Arial" w:hAnsi="Arial" w:cs="Arial"/>
          <w:lang w:val="de-DE"/>
        </w:rPr>
        <w:t>M</w:t>
      </w:r>
      <w:r w:rsidR="00F60533" w:rsidRPr="007F6E07">
        <w:rPr>
          <w:rFonts w:ascii="Arial" w:hAnsi="Arial" w:cs="Arial"/>
          <w:lang w:val="de-DE"/>
        </w:rPr>
        <w:t xml:space="preserve">it parametrischen CAD-Schablonen </w:t>
      </w:r>
      <w:r w:rsidR="00FD013C" w:rsidRPr="007F6E07">
        <w:rPr>
          <w:rFonts w:ascii="Arial" w:hAnsi="Arial" w:cs="Arial"/>
          <w:lang w:val="de-DE"/>
        </w:rPr>
        <w:t xml:space="preserve">vollautomatisch </w:t>
      </w:r>
      <w:r w:rsidR="007F6E07" w:rsidRPr="007F6E07">
        <w:rPr>
          <w:rFonts w:ascii="Arial" w:hAnsi="Arial" w:cs="Arial"/>
          <w:lang w:val="de-DE"/>
        </w:rPr>
        <w:t>Spannmittel positionieren oder Hilfsgeometrien und Rohteil erzeugen, einzelne Komponenten</w:t>
      </w:r>
      <w:r w:rsidR="00FD013C">
        <w:rPr>
          <w:rFonts w:ascii="Arial" w:hAnsi="Arial" w:cs="Arial"/>
          <w:lang w:val="de-DE"/>
        </w:rPr>
        <w:t xml:space="preserve"> </w:t>
      </w:r>
      <w:r w:rsidR="007F6E07" w:rsidRPr="007F6E07">
        <w:rPr>
          <w:rFonts w:ascii="Arial" w:hAnsi="Arial" w:cs="Arial"/>
          <w:lang w:val="de-DE"/>
        </w:rPr>
        <w:t>nachträglich komfortabel und fl</w:t>
      </w:r>
      <w:r w:rsidR="007F6E07" w:rsidRPr="007F6E07">
        <w:rPr>
          <w:rFonts w:ascii="Arial" w:hAnsi="Arial" w:cs="Arial"/>
          <w:lang w:val="de-DE"/>
        </w:rPr>
        <w:t>e</w:t>
      </w:r>
      <w:r w:rsidR="007F6E07" w:rsidRPr="007F6E07">
        <w:rPr>
          <w:rFonts w:ascii="Arial" w:hAnsi="Arial" w:cs="Arial"/>
          <w:lang w:val="de-DE"/>
        </w:rPr>
        <w:t>xibel austauschen.</w:t>
      </w:r>
    </w:p>
    <w:p w:rsidR="0024044D" w:rsidRDefault="0024044D" w:rsidP="0024044D">
      <w:pPr>
        <w:pStyle w:val="Nur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(Bild: Tebis AG)</w:t>
      </w:r>
    </w:p>
    <w:p w:rsidR="00C74676" w:rsidRPr="00267455" w:rsidRDefault="00C74676" w:rsidP="00C74676">
      <w:pPr>
        <w:pStyle w:val="NurText"/>
        <w:spacing w:line="360" w:lineRule="auto"/>
        <w:rPr>
          <w:rFonts w:ascii="Arial" w:hAnsi="Arial" w:cs="Arial"/>
          <w:bCs/>
          <w:sz w:val="24"/>
          <w:szCs w:val="24"/>
          <w:lang w:val="de-DE"/>
        </w:rPr>
      </w:pPr>
    </w:p>
    <w:p w:rsidR="00C74676" w:rsidRDefault="007F6E07" w:rsidP="00C74676">
      <w:pPr>
        <w:pStyle w:val="NurText"/>
        <w:spacing w:line="360" w:lineRule="auto"/>
        <w:rPr>
          <w:rFonts w:ascii="Arial" w:hAnsi="Arial" w:cs="Arial"/>
          <w:bCs/>
          <w:sz w:val="24"/>
          <w:szCs w:val="24"/>
          <w:lang w:val="de-DE"/>
        </w:rPr>
      </w:pPr>
      <w:r>
        <w:rPr>
          <w:noProof/>
          <w:lang w:val="de-DE" w:eastAsia="de-DE"/>
        </w:rPr>
        <w:drawing>
          <wp:inline distT="0" distB="0" distL="0" distR="0" wp14:anchorId="6F3AE69D" wp14:editId="41AE1443">
            <wp:extent cx="3395049" cy="1899281"/>
            <wp:effectExtent l="0" t="0" r="0" b="6350"/>
            <wp:docPr id="8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00462" cy="1902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E07" w:rsidRPr="007F6E07" w:rsidRDefault="0024044D" w:rsidP="007F6E07">
      <w:pPr>
        <w:pStyle w:val="NurText"/>
        <w:spacing w:line="360" w:lineRule="auto"/>
        <w:rPr>
          <w:rFonts w:ascii="Arial" w:hAnsi="Arial" w:cs="Arial"/>
          <w:lang w:val="de-DE"/>
        </w:rPr>
      </w:pPr>
      <w:r w:rsidRPr="00265778">
        <w:rPr>
          <w:rFonts w:ascii="Arial" w:hAnsi="Arial" w:cs="Arial"/>
          <w:b/>
          <w:lang w:val="de-DE"/>
        </w:rPr>
        <w:t>Bild 2</w:t>
      </w:r>
      <w:r w:rsidR="009963B4" w:rsidRPr="00265778">
        <w:rPr>
          <w:rFonts w:ascii="Arial" w:hAnsi="Arial" w:cs="Arial"/>
          <w:b/>
          <w:lang w:val="de-DE"/>
        </w:rPr>
        <w:t>:</w:t>
      </w:r>
      <w:r w:rsidR="009963B4">
        <w:rPr>
          <w:rFonts w:ascii="Arial" w:hAnsi="Arial" w:cs="Arial"/>
          <w:lang w:val="de-DE"/>
        </w:rPr>
        <w:t xml:space="preserve"> </w:t>
      </w:r>
      <w:r w:rsidR="007F6E07" w:rsidRPr="007F6E07">
        <w:rPr>
          <w:rFonts w:ascii="Arial" w:hAnsi="Arial" w:cs="Arial"/>
          <w:lang w:val="de-DE"/>
        </w:rPr>
        <w:t>Rotatorische Bauteile in einem Arbeitsgang mit hoher Zustellung schruppen und mit g</w:t>
      </w:r>
      <w:r w:rsidR="007F6E07" w:rsidRPr="007F6E07">
        <w:rPr>
          <w:rFonts w:ascii="Arial" w:hAnsi="Arial" w:cs="Arial"/>
          <w:lang w:val="de-DE"/>
        </w:rPr>
        <w:t>e</w:t>
      </w:r>
      <w:r w:rsidR="007F6E07" w:rsidRPr="007F6E07">
        <w:rPr>
          <w:rFonts w:ascii="Arial" w:hAnsi="Arial" w:cs="Arial"/>
          <w:lang w:val="de-DE"/>
        </w:rPr>
        <w:t>ringer Zustellung nachbearbeiten.</w:t>
      </w:r>
    </w:p>
    <w:p w:rsidR="009963B4" w:rsidRPr="002A1DA5" w:rsidRDefault="009963B4" w:rsidP="00C74676">
      <w:pPr>
        <w:pStyle w:val="NurText"/>
        <w:spacing w:line="360" w:lineRule="auto"/>
        <w:rPr>
          <w:rFonts w:ascii="Arial" w:hAnsi="Arial" w:cs="Arial"/>
          <w:lang w:val="en-US"/>
        </w:rPr>
      </w:pPr>
      <w:r w:rsidRPr="002A1DA5">
        <w:rPr>
          <w:rFonts w:ascii="Arial" w:hAnsi="Arial" w:cs="Arial"/>
          <w:lang w:val="en-US"/>
        </w:rPr>
        <w:t>(Bild: Tebis A</w:t>
      </w:r>
      <w:r w:rsidR="00265778">
        <w:rPr>
          <w:rFonts w:ascii="Arial" w:hAnsi="Arial" w:cs="Arial"/>
          <w:lang w:val="en-US"/>
        </w:rPr>
        <w:t>G</w:t>
      </w:r>
      <w:r w:rsidRPr="002A1DA5">
        <w:rPr>
          <w:rFonts w:ascii="Arial" w:hAnsi="Arial" w:cs="Arial"/>
          <w:lang w:val="en-US"/>
        </w:rPr>
        <w:t>)</w:t>
      </w:r>
    </w:p>
    <w:p w:rsidR="00B73817" w:rsidRPr="002A1DA5" w:rsidRDefault="00B73817" w:rsidP="00C74676">
      <w:pPr>
        <w:pStyle w:val="NurText"/>
        <w:spacing w:line="360" w:lineRule="auto"/>
        <w:rPr>
          <w:rFonts w:ascii="Arial" w:hAnsi="Arial" w:cs="Arial"/>
          <w:lang w:val="en-US"/>
        </w:rPr>
      </w:pPr>
    </w:p>
    <w:p w:rsidR="00E435FD" w:rsidRDefault="00FB6FB6" w:rsidP="00C74676">
      <w:pPr>
        <w:pStyle w:val="NurText"/>
        <w:spacing w:line="360" w:lineRule="auto"/>
        <w:rPr>
          <w:rFonts w:ascii="Arial" w:hAnsi="Arial" w:cs="Arial"/>
          <w:lang w:val="de-DE"/>
        </w:rPr>
      </w:pPr>
      <w:r>
        <w:rPr>
          <w:noProof/>
          <w:lang w:val="de-DE" w:eastAsia="de-DE"/>
        </w:rPr>
        <w:lastRenderedPageBreak/>
        <w:drawing>
          <wp:inline distT="0" distB="0" distL="0" distR="0" wp14:anchorId="53028CB5" wp14:editId="23DCEF5F">
            <wp:extent cx="3376942" cy="1902927"/>
            <wp:effectExtent l="0" t="0" r="0" b="2540"/>
            <wp:docPr id="9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96780" cy="1914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FB6" w:rsidRPr="00FB6FB6" w:rsidRDefault="0024044D" w:rsidP="00FB6FB6">
      <w:pPr>
        <w:pStyle w:val="NurText"/>
        <w:spacing w:line="360" w:lineRule="auto"/>
        <w:rPr>
          <w:rFonts w:ascii="Arial" w:hAnsi="Arial" w:cs="Arial"/>
          <w:lang w:val="de-DE"/>
        </w:rPr>
      </w:pPr>
      <w:r w:rsidRPr="001B7CA2">
        <w:rPr>
          <w:rFonts w:ascii="Arial" w:hAnsi="Arial" w:cs="Arial"/>
          <w:b/>
          <w:lang w:val="de-DE"/>
        </w:rPr>
        <w:t>Bild 3</w:t>
      </w:r>
      <w:r w:rsidR="009963B4" w:rsidRPr="001B7CA2">
        <w:rPr>
          <w:rFonts w:ascii="Arial" w:hAnsi="Arial" w:cs="Arial"/>
          <w:b/>
          <w:lang w:val="de-DE"/>
        </w:rPr>
        <w:t>:</w:t>
      </w:r>
      <w:r w:rsidR="009963B4">
        <w:rPr>
          <w:rFonts w:ascii="Arial" w:hAnsi="Arial" w:cs="Arial"/>
          <w:lang w:val="de-DE"/>
        </w:rPr>
        <w:t xml:space="preserve"> </w:t>
      </w:r>
      <w:r w:rsidR="00FB6FB6" w:rsidRPr="00FB6FB6">
        <w:rPr>
          <w:rFonts w:ascii="Arial" w:hAnsi="Arial" w:cs="Arial"/>
          <w:lang w:val="de-DE"/>
        </w:rPr>
        <w:t>Mehrkanalige Werkzeugmaschinen optimal einsetzen.</w:t>
      </w:r>
    </w:p>
    <w:p w:rsidR="009963B4" w:rsidRPr="002C1F9D" w:rsidRDefault="009963B4" w:rsidP="00FB6FB6">
      <w:pPr>
        <w:pStyle w:val="Nur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(Bild: Tebis AG</w:t>
      </w:r>
      <w:r w:rsidR="002C1F9D" w:rsidRPr="002C1F9D">
        <w:rPr>
          <w:rFonts w:ascii="Arial" w:hAnsi="Arial" w:cs="Arial"/>
          <w:lang w:val="de-DE"/>
        </w:rPr>
        <w:t>)</w:t>
      </w:r>
    </w:p>
    <w:p w:rsidR="00B73817" w:rsidRPr="00E435FD" w:rsidRDefault="00B73817" w:rsidP="00C74676">
      <w:pPr>
        <w:pStyle w:val="NurText"/>
        <w:spacing w:line="360" w:lineRule="auto"/>
        <w:rPr>
          <w:rFonts w:ascii="Arial" w:hAnsi="Arial" w:cs="Arial"/>
          <w:lang w:val="de-DE"/>
        </w:rPr>
      </w:pPr>
    </w:p>
    <w:p w:rsidR="00B73817" w:rsidRPr="00E435FD" w:rsidRDefault="00FB6FB6" w:rsidP="00C74676">
      <w:pPr>
        <w:pStyle w:val="NurText"/>
        <w:spacing w:line="360" w:lineRule="auto"/>
        <w:rPr>
          <w:rFonts w:ascii="Arial" w:hAnsi="Arial" w:cs="Arial"/>
          <w:lang w:val="de-DE"/>
        </w:rPr>
      </w:pPr>
      <w:r>
        <w:rPr>
          <w:noProof/>
          <w:lang w:val="de-DE" w:eastAsia="de-DE"/>
        </w:rPr>
        <w:drawing>
          <wp:inline distT="0" distB="0" distL="0" distR="0" wp14:anchorId="1915E96E" wp14:editId="78A8CFCA">
            <wp:extent cx="3394710" cy="1904331"/>
            <wp:effectExtent l="0" t="0" r="0" b="1270"/>
            <wp:docPr id="10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99373" cy="190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FB6" w:rsidRPr="00FB6FB6" w:rsidRDefault="0024044D" w:rsidP="00FB6FB6">
      <w:pPr>
        <w:pStyle w:val="NurText"/>
        <w:spacing w:line="360" w:lineRule="auto"/>
        <w:rPr>
          <w:rFonts w:ascii="Arial" w:hAnsi="Arial" w:cs="Arial"/>
          <w:lang w:val="de-DE"/>
        </w:rPr>
      </w:pPr>
      <w:r w:rsidRPr="00F37955">
        <w:rPr>
          <w:rFonts w:ascii="Arial" w:hAnsi="Arial" w:cs="Arial"/>
          <w:b/>
          <w:lang w:val="de-DE"/>
        </w:rPr>
        <w:t>Bild 4</w:t>
      </w:r>
      <w:r w:rsidR="009963B4" w:rsidRPr="00F37955">
        <w:rPr>
          <w:rFonts w:ascii="Arial" w:hAnsi="Arial" w:cs="Arial"/>
          <w:b/>
          <w:lang w:val="de-DE"/>
        </w:rPr>
        <w:t>:</w:t>
      </w:r>
      <w:r w:rsidR="009963B4">
        <w:rPr>
          <w:rFonts w:ascii="Arial" w:hAnsi="Arial" w:cs="Arial"/>
          <w:lang w:val="de-DE"/>
        </w:rPr>
        <w:t xml:space="preserve"> </w:t>
      </w:r>
      <w:r w:rsidR="00FB6FB6" w:rsidRPr="00FB6FB6">
        <w:rPr>
          <w:rFonts w:ascii="Arial" w:hAnsi="Arial" w:cs="Arial"/>
          <w:lang w:val="de-DE"/>
        </w:rPr>
        <w:t>Außengewinde prozesssicher fertigen.</w:t>
      </w:r>
    </w:p>
    <w:p w:rsidR="009963B4" w:rsidRPr="008809EE" w:rsidRDefault="009963B4" w:rsidP="009963B4">
      <w:pPr>
        <w:pStyle w:val="NurText"/>
        <w:spacing w:line="360" w:lineRule="auto"/>
        <w:rPr>
          <w:rFonts w:ascii="Arial" w:hAnsi="Arial" w:cs="Arial"/>
          <w:lang w:val="de-DE"/>
        </w:rPr>
      </w:pPr>
      <w:r w:rsidRPr="008809EE">
        <w:rPr>
          <w:rFonts w:ascii="Arial" w:hAnsi="Arial" w:cs="Arial"/>
          <w:lang w:val="de-DE"/>
        </w:rPr>
        <w:t>(Bild: Tebis AG)</w:t>
      </w:r>
    </w:p>
    <w:p w:rsidR="0024044D" w:rsidRPr="008809EE" w:rsidRDefault="0024044D" w:rsidP="009963B4">
      <w:pPr>
        <w:pStyle w:val="NurText"/>
        <w:spacing w:line="360" w:lineRule="auto"/>
        <w:rPr>
          <w:rFonts w:ascii="Arial" w:hAnsi="Arial" w:cs="Arial"/>
          <w:lang w:val="de-DE"/>
        </w:rPr>
      </w:pPr>
    </w:p>
    <w:p w:rsidR="00841706" w:rsidRDefault="002C104D" w:rsidP="009963B4">
      <w:pPr>
        <w:pStyle w:val="NurText"/>
        <w:spacing w:line="360" w:lineRule="auto"/>
        <w:rPr>
          <w:rFonts w:ascii="Arial" w:hAnsi="Arial" w:cs="Arial"/>
          <w:lang w:val="de-DE"/>
        </w:rPr>
      </w:pPr>
      <w:r>
        <w:rPr>
          <w:noProof/>
          <w:lang w:val="de-DE" w:eastAsia="de-DE"/>
        </w:rPr>
        <w:drawing>
          <wp:inline distT="0" distB="0" distL="0" distR="0" wp14:anchorId="08EF4536" wp14:editId="5E3EDBDE">
            <wp:extent cx="3250194" cy="1825054"/>
            <wp:effectExtent l="0" t="0" r="7620" b="3810"/>
            <wp:docPr id="11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56952" cy="1828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750" w:rsidRPr="003C1750" w:rsidRDefault="0024044D" w:rsidP="003C1750">
      <w:pPr>
        <w:pStyle w:val="NurText"/>
        <w:spacing w:line="360" w:lineRule="auto"/>
        <w:rPr>
          <w:rFonts w:ascii="Arial" w:hAnsi="Arial" w:cs="Arial"/>
          <w:lang w:val="de-DE"/>
        </w:rPr>
      </w:pPr>
      <w:r w:rsidRPr="00F37955">
        <w:rPr>
          <w:rFonts w:ascii="Arial" w:hAnsi="Arial" w:cs="Arial"/>
          <w:b/>
          <w:lang w:val="de-DE"/>
        </w:rPr>
        <w:t>Bild 5:</w:t>
      </w:r>
      <w:r>
        <w:rPr>
          <w:rFonts w:ascii="Arial" w:hAnsi="Arial" w:cs="Arial"/>
          <w:lang w:val="de-DE"/>
        </w:rPr>
        <w:t xml:space="preserve"> </w:t>
      </w:r>
      <w:r w:rsidR="003C1750" w:rsidRPr="003C1750">
        <w:rPr>
          <w:rFonts w:ascii="Arial" w:hAnsi="Arial" w:cs="Arial"/>
          <w:lang w:val="de-DE"/>
        </w:rPr>
        <w:t>Planare Bereiche effizient zerspanen.</w:t>
      </w:r>
    </w:p>
    <w:p w:rsidR="0024044D" w:rsidRDefault="003C1750" w:rsidP="0024044D">
      <w:pPr>
        <w:pStyle w:val="Nur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</w:t>
      </w:r>
      <w:r w:rsidR="0024044D">
        <w:rPr>
          <w:rFonts w:ascii="Arial" w:hAnsi="Arial" w:cs="Arial"/>
          <w:lang w:val="de-DE"/>
        </w:rPr>
        <w:t>Bild: Tebis AG)</w:t>
      </w:r>
    </w:p>
    <w:p w:rsidR="00841706" w:rsidRDefault="00841706" w:rsidP="009963B4">
      <w:pPr>
        <w:pStyle w:val="NurText"/>
        <w:spacing w:line="360" w:lineRule="auto"/>
        <w:rPr>
          <w:rFonts w:ascii="Arial" w:hAnsi="Arial" w:cs="Arial"/>
          <w:lang w:val="de-DE"/>
        </w:rPr>
      </w:pPr>
    </w:p>
    <w:p w:rsidR="00CE73FE" w:rsidRDefault="00CE73FE" w:rsidP="009963B4">
      <w:pPr>
        <w:pStyle w:val="NurText"/>
        <w:spacing w:line="360" w:lineRule="auto"/>
        <w:rPr>
          <w:rFonts w:ascii="Arial" w:hAnsi="Arial" w:cs="Arial"/>
          <w:lang w:val="de-DE"/>
        </w:rPr>
      </w:pPr>
      <w:r>
        <w:rPr>
          <w:noProof/>
          <w:lang w:val="de-DE" w:eastAsia="de-DE"/>
        </w:rPr>
        <w:lastRenderedPageBreak/>
        <w:drawing>
          <wp:inline distT="0" distB="0" distL="0" distR="0" wp14:anchorId="7150DDF1" wp14:editId="465F68DA">
            <wp:extent cx="3341290" cy="1877311"/>
            <wp:effectExtent l="0" t="0" r="0" b="889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67550" cy="189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3FE" w:rsidRPr="00CE73FE" w:rsidRDefault="00CE73FE" w:rsidP="00CE73FE">
      <w:pPr>
        <w:pStyle w:val="NurText"/>
        <w:spacing w:line="360" w:lineRule="auto"/>
        <w:rPr>
          <w:rFonts w:ascii="Arial" w:hAnsi="Arial" w:cs="Arial"/>
          <w:lang w:val="de-DE"/>
        </w:rPr>
      </w:pPr>
      <w:r w:rsidRPr="00616BAD">
        <w:rPr>
          <w:rFonts w:ascii="Arial" w:hAnsi="Arial" w:cs="Arial"/>
          <w:b/>
          <w:lang w:val="de-DE"/>
        </w:rPr>
        <w:t>Bild 6:</w:t>
      </w:r>
      <w:r>
        <w:rPr>
          <w:rFonts w:ascii="Arial" w:hAnsi="Arial" w:cs="Arial"/>
          <w:lang w:val="de-DE"/>
        </w:rPr>
        <w:t xml:space="preserve"> </w:t>
      </w:r>
      <w:r w:rsidRPr="00CE73FE">
        <w:rPr>
          <w:rFonts w:ascii="Arial" w:hAnsi="Arial" w:cs="Arial"/>
          <w:lang w:val="de-DE"/>
        </w:rPr>
        <w:t>Optimale Anstellung beim Schlichten mit Kreissegmentfräsern automatisch ermitteln.</w:t>
      </w:r>
    </w:p>
    <w:p w:rsidR="00CE73FE" w:rsidRDefault="00CE73FE" w:rsidP="00CE73FE">
      <w:pPr>
        <w:pStyle w:val="NurText"/>
        <w:spacing w:line="360" w:lineRule="auto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(Bild: Tebis AG)</w:t>
      </w:r>
    </w:p>
    <w:p w:rsidR="00CE73FE" w:rsidRDefault="00CE73FE" w:rsidP="009963B4">
      <w:pPr>
        <w:pStyle w:val="NurText"/>
        <w:spacing w:line="360" w:lineRule="auto"/>
        <w:rPr>
          <w:rFonts w:ascii="Arial" w:hAnsi="Arial" w:cs="Arial"/>
          <w:lang w:val="de-DE"/>
        </w:rPr>
      </w:pPr>
    </w:p>
    <w:p w:rsidR="009963B4" w:rsidRPr="009963B4" w:rsidRDefault="009963B4" w:rsidP="009963B4">
      <w:pPr>
        <w:pStyle w:val="StandardWeb"/>
        <w:spacing w:before="0" w:beforeAutospacing="0" w:after="0" w:afterAutospacing="0"/>
        <w:rPr>
          <w:color w:val="494949"/>
        </w:rPr>
      </w:pPr>
    </w:p>
    <w:p w:rsidR="00F85138" w:rsidRDefault="00F85138" w:rsidP="00F85138">
      <w:pPr>
        <w:pStyle w:val="Standard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/>
          <w:bCs/>
          <w:iCs/>
          <w:lang w:eastAsia="x-none"/>
        </w:rPr>
      </w:pPr>
      <w:r>
        <w:rPr>
          <w:rFonts w:ascii="Arial" w:hAnsi="Arial"/>
          <w:bCs/>
          <w:iCs/>
          <w:lang w:eastAsia="x-none"/>
        </w:rPr>
        <w:t>Tebis 4.1</w:t>
      </w:r>
    </w:p>
    <w:p w:rsidR="00F85138" w:rsidRPr="008818F8" w:rsidRDefault="00F85138" w:rsidP="00F85138">
      <w:pPr>
        <w:pStyle w:val="Standard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/>
          <w:bCs/>
          <w:iCs/>
          <w:u w:val="single"/>
          <w:lang w:eastAsia="x-none"/>
        </w:rPr>
      </w:pPr>
    </w:p>
    <w:p w:rsidR="00F85138" w:rsidRDefault="00F85138" w:rsidP="00F85138">
      <w:pPr>
        <w:pStyle w:val="Standard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/>
          <w:bCs/>
          <w:iCs/>
          <w:lang w:eastAsia="x-none"/>
        </w:rPr>
      </w:pPr>
      <w:r>
        <w:rPr>
          <w:rFonts w:ascii="Arial" w:hAnsi="Arial"/>
          <w:bCs/>
          <w:iCs/>
          <w:lang w:eastAsia="x-none"/>
        </w:rPr>
        <w:t>Das neue Komplettsystem Tebis 4.1 richtet sich an Unternehmenskunden jeder Gr</w:t>
      </w:r>
      <w:r>
        <w:rPr>
          <w:rFonts w:ascii="Arial" w:hAnsi="Arial"/>
          <w:bCs/>
          <w:iCs/>
          <w:lang w:eastAsia="x-none"/>
        </w:rPr>
        <w:t>ö</w:t>
      </w:r>
      <w:r>
        <w:rPr>
          <w:rFonts w:ascii="Arial" w:hAnsi="Arial"/>
          <w:bCs/>
          <w:iCs/>
          <w:lang w:eastAsia="x-none"/>
        </w:rPr>
        <w:t>ße im Werkzeug-, Formen- und Maschinen- sowie Modellbau. Tebis 4.1 ist die Plat</w:t>
      </w:r>
      <w:r>
        <w:rPr>
          <w:rFonts w:ascii="Arial" w:hAnsi="Arial"/>
          <w:bCs/>
          <w:iCs/>
          <w:lang w:eastAsia="x-none"/>
        </w:rPr>
        <w:t>t</w:t>
      </w:r>
      <w:r>
        <w:rPr>
          <w:rFonts w:ascii="Arial" w:hAnsi="Arial"/>
          <w:bCs/>
          <w:iCs/>
          <w:lang w:eastAsia="x-none"/>
        </w:rPr>
        <w:t>form für die vollumfängliche Automatisierung der Prozessabläufe in modernen Fert</w:t>
      </w:r>
      <w:r>
        <w:rPr>
          <w:rFonts w:ascii="Arial" w:hAnsi="Arial"/>
          <w:bCs/>
          <w:iCs/>
          <w:lang w:eastAsia="x-none"/>
        </w:rPr>
        <w:t>i</w:t>
      </w:r>
      <w:r>
        <w:rPr>
          <w:rFonts w:ascii="Arial" w:hAnsi="Arial"/>
          <w:bCs/>
          <w:iCs/>
          <w:lang w:eastAsia="x-none"/>
        </w:rPr>
        <w:t>gungsunternehmen.</w:t>
      </w:r>
    </w:p>
    <w:p w:rsidR="00F85138" w:rsidRDefault="00F85138" w:rsidP="00F85138">
      <w:pPr>
        <w:pStyle w:val="Standard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/>
          <w:bCs/>
          <w:iCs/>
          <w:lang w:eastAsia="x-none"/>
        </w:rPr>
      </w:pPr>
    </w:p>
    <w:p w:rsidR="00F85138" w:rsidRPr="0013768A" w:rsidRDefault="00F85138" w:rsidP="00F85138">
      <w:pPr>
        <w:pStyle w:val="Standard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" w:hAnsi="Arial" w:cs="Arial"/>
          <w:shd w:val="clear" w:color="auto" w:fill="FFFFFF"/>
          <w:lang w:eastAsia="x-none"/>
        </w:rPr>
      </w:pPr>
      <w:r>
        <w:rPr>
          <w:rFonts w:ascii="Arial" w:hAnsi="Arial"/>
          <w:bCs/>
          <w:iCs/>
          <w:lang w:eastAsia="x-none"/>
        </w:rPr>
        <w:t>Rund um die Installation und die kontinuierliche Verwendung der 4.1 können Unte</w:t>
      </w:r>
      <w:r>
        <w:rPr>
          <w:rFonts w:ascii="Arial" w:hAnsi="Arial"/>
          <w:bCs/>
          <w:iCs/>
          <w:lang w:eastAsia="x-none"/>
        </w:rPr>
        <w:t>r</w:t>
      </w:r>
      <w:r>
        <w:rPr>
          <w:rFonts w:ascii="Arial" w:hAnsi="Arial"/>
          <w:bCs/>
          <w:iCs/>
          <w:lang w:eastAsia="x-none"/>
        </w:rPr>
        <w:t>nehmenskunden vollumfänglich auf die Expertise von Tebis zugreifen. Mit einem modularen Schulungskonzept und Trainings für spezielle Fertigungsverfahren we</w:t>
      </w:r>
      <w:r>
        <w:rPr>
          <w:rFonts w:ascii="Arial" w:hAnsi="Arial"/>
          <w:bCs/>
          <w:iCs/>
          <w:lang w:eastAsia="x-none"/>
        </w:rPr>
        <w:t>r</w:t>
      </w:r>
      <w:r>
        <w:rPr>
          <w:rFonts w:ascii="Arial" w:hAnsi="Arial"/>
          <w:bCs/>
          <w:iCs/>
          <w:lang w:eastAsia="x-none"/>
        </w:rPr>
        <w:t>den Tebis Anwender in die Lage versetzt, die Potenziale der Software voll ausz</w:t>
      </w:r>
      <w:r>
        <w:rPr>
          <w:rFonts w:ascii="Arial" w:hAnsi="Arial"/>
          <w:bCs/>
          <w:iCs/>
          <w:lang w:eastAsia="x-none"/>
        </w:rPr>
        <w:t>u</w:t>
      </w:r>
      <w:r>
        <w:rPr>
          <w:rFonts w:ascii="Arial" w:hAnsi="Arial"/>
          <w:bCs/>
          <w:iCs/>
          <w:lang w:eastAsia="x-none"/>
        </w:rPr>
        <w:t>schöpfen und damit die Unternehmensprozesse nachhaltig zu verbessern. Neben dem validem Know-how des Service-Teams von Tebis, zahlreichen Anwendung</w:t>
      </w:r>
      <w:r w:rsidR="00E73103">
        <w:rPr>
          <w:rFonts w:ascii="Arial" w:hAnsi="Arial"/>
          <w:bCs/>
          <w:iCs/>
          <w:lang w:eastAsia="x-none"/>
        </w:rPr>
        <w:t>be</w:t>
      </w:r>
      <w:r w:rsidR="00E73103">
        <w:rPr>
          <w:rFonts w:ascii="Arial" w:hAnsi="Arial"/>
          <w:bCs/>
          <w:iCs/>
          <w:lang w:eastAsia="x-none"/>
        </w:rPr>
        <w:t>i</w:t>
      </w:r>
      <w:r>
        <w:rPr>
          <w:rFonts w:ascii="Arial" w:hAnsi="Arial"/>
          <w:bCs/>
          <w:iCs/>
          <w:lang w:eastAsia="x-none"/>
        </w:rPr>
        <w:t>spielen und interaktiven Möglichkeiten zum Austausch in der Online-Community steht auch ein eigenes Support-Team für individuelle Anwenderfragen bereit.</w:t>
      </w:r>
    </w:p>
    <w:p w:rsidR="00F85138" w:rsidRDefault="00F85138" w:rsidP="00BB4696">
      <w:pPr>
        <w:rPr>
          <w:rFonts w:cs="Arial"/>
          <w:b/>
        </w:rPr>
      </w:pPr>
    </w:p>
    <w:p w:rsidR="0024044D" w:rsidRDefault="0024044D" w:rsidP="00BB4696">
      <w:pPr>
        <w:rPr>
          <w:rFonts w:cs="Arial"/>
          <w:b/>
        </w:rPr>
      </w:pPr>
    </w:p>
    <w:p w:rsidR="00F85138" w:rsidRPr="0006754B" w:rsidRDefault="00F85138" w:rsidP="00F85138">
      <w:pPr>
        <w:rPr>
          <w:rFonts w:cs="Arial"/>
          <w:sz w:val="22"/>
          <w:szCs w:val="22"/>
        </w:rPr>
      </w:pPr>
      <w:r w:rsidRPr="0006754B">
        <w:rPr>
          <w:rFonts w:cs="Arial"/>
          <w:b/>
          <w:sz w:val="22"/>
          <w:szCs w:val="22"/>
        </w:rPr>
        <w:t>Über Tebis</w:t>
      </w:r>
    </w:p>
    <w:p w:rsidR="00F85138" w:rsidRPr="0006754B" w:rsidRDefault="00F85138" w:rsidP="00F85138">
      <w:pPr>
        <w:ind w:right="250"/>
        <w:rPr>
          <w:rFonts w:cs="Arial"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Die Tebis AG gehört zu den globalen Markt- und Technologieführern im CAD/CAM- und MES-Bereich. Mit Tebis Software konstruieren, planen und fertigen Kunden hochwertige Modelle, Formwerkzeuge und Komponenten effizient, sicher und in höchster Qualität. Teams aus praxiserfahrenen Consulting- und Implementierungs-Spezialisten entwickeln Strategien für effiziente und sichere CAD/CAM-Prozesse, setzen diese beim Kunden um und sorgen so für nachhaltigen Technologie- und Wettbewerbsvorsprung.</w:t>
      </w:r>
    </w:p>
    <w:p w:rsidR="00F85138" w:rsidRPr="0006754B" w:rsidRDefault="00F85138" w:rsidP="00F8513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Tebis Software ist intuitiv zu bedienen und sorgt für hohe Qualität und Sicherheit in der Fertigung, auch bei hochkomplexen Bauteilen.</w:t>
      </w:r>
      <w:r w:rsidRPr="0006754B">
        <w:rPr>
          <w:rFonts w:cs="Arial"/>
          <w:bCs/>
          <w:iCs/>
          <w:sz w:val="22"/>
          <w:szCs w:val="22"/>
        </w:rPr>
        <w:t xml:space="preserve"> Mit den Tebis Serviceangeboten gelingt es leicht, neue Technologien einzuführen und die Poten</w:t>
      </w:r>
      <w:r>
        <w:rPr>
          <w:rFonts w:cs="Arial"/>
          <w:bCs/>
          <w:iCs/>
          <w:sz w:val="22"/>
          <w:szCs w:val="22"/>
        </w:rPr>
        <w:t>z</w:t>
      </w:r>
      <w:r w:rsidRPr="0006754B">
        <w:rPr>
          <w:rFonts w:cs="Arial"/>
          <w:bCs/>
          <w:iCs/>
          <w:sz w:val="22"/>
          <w:szCs w:val="22"/>
        </w:rPr>
        <w:t>iale der Tebis Prozesslösungen voll auszuschöpfen.</w:t>
      </w:r>
    </w:p>
    <w:p w:rsidR="00F85138" w:rsidRPr="0006754B" w:rsidRDefault="00F85138" w:rsidP="00F8513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iCs/>
          <w:sz w:val="22"/>
          <w:szCs w:val="22"/>
        </w:rPr>
        <w:t>Das Unternehmen mit Sitz in Martinsried bei München unterhält weltweit 9 Tebis Niede</w:t>
      </w:r>
      <w:r w:rsidRPr="0006754B">
        <w:rPr>
          <w:rFonts w:cs="Arial"/>
          <w:iCs/>
          <w:sz w:val="22"/>
          <w:szCs w:val="22"/>
        </w:rPr>
        <w:t>r</w:t>
      </w:r>
      <w:r w:rsidRPr="0006754B">
        <w:rPr>
          <w:rFonts w:cs="Arial"/>
          <w:iCs/>
          <w:sz w:val="22"/>
          <w:szCs w:val="22"/>
        </w:rPr>
        <w:t xml:space="preserve">lassungen sowie Handelsvertretungen in weiteren 8 Ländern. 350 Mitarbeiter weltweit </w:t>
      </w:r>
      <w:r w:rsidRPr="0006754B">
        <w:rPr>
          <w:rFonts w:cs="Arial"/>
          <w:iCs/>
          <w:sz w:val="22"/>
          <w:szCs w:val="22"/>
        </w:rPr>
        <w:lastRenderedPageBreak/>
        <w:t xml:space="preserve">unterstützen die Unternehmenskunden, die zumeist aus dem Automobil-, </w:t>
      </w:r>
      <w:r w:rsidRPr="0006754B">
        <w:rPr>
          <w:rFonts w:cs="Arial"/>
          <w:bCs/>
          <w:iCs/>
          <w:sz w:val="22"/>
          <w:szCs w:val="22"/>
        </w:rPr>
        <w:t>Flugzeug- und Maschinenbau stammen.</w:t>
      </w:r>
    </w:p>
    <w:p w:rsidR="00F85138" w:rsidRPr="0006754B" w:rsidRDefault="00F85138" w:rsidP="00F85138">
      <w:pPr>
        <w:ind w:right="250"/>
        <w:rPr>
          <w:rFonts w:cs="Arial"/>
          <w:bCs/>
          <w:iCs/>
          <w:sz w:val="22"/>
          <w:szCs w:val="22"/>
        </w:rPr>
      </w:pPr>
      <w:r w:rsidRPr="0006754B">
        <w:rPr>
          <w:rFonts w:cs="Arial"/>
          <w:bCs/>
          <w:iCs/>
          <w:sz w:val="22"/>
          <w:szCs w:val="22"/>
        </w:rPr>
        <w:t>Automatisierung ist seit über 30 Jahren die Erfolgsformel von Tebis. Für seine Kunden versteht sich Tebis als Wegbereiter in Richtung Industrie 4.0.</w:t>
      </w:r>
    </w:p>
    <w:p w:rsidR="00F85138" w:rsidRPr="0006754B" w:rsidRDefault="00F85138" w:rsidP="00F85138">
      <w:pPr>
        <w:rPr>
          <w:rFonts w:cs="Arial"/>
          <w:b/>
          <w:sz w:val="22"/>
          <w:szCs w:val="22"/>
          <w:lang w:val="en-US"/>
        </w:rPr>
      </w:pPr>
      <w:r w:rsidRPr="0006754B">
        <w:rPr>
          <w:rFonts w:cs="Arial"/>
          <w:b/>
          <w:sz w:val="22"/>
          <w:szCs w:val="22"/>
          <w:lang w:val="en-US"/>
        </w:rPr>
        <w:t>www.tebis.com</w:t>
      </w:r>
    </w:p>
    <w:p w:rsidR="00E36FDB" w:rsidRPr="002247C4" w:rsidRDefault="00E36FDB" w:rsidP="001B7DA6">
      <w:pPr>
        <w:rPr>
          <w:b/>
        </w:rPr>
      </w:pPr>
    </w:p>
    <w:sectPr w:rsidR="00E36FDB" w:rsidRPr="002247C4" w:rsidSect="00477EE2">
      <w:headerReference w:type="default" r:id="rId15"/>
      <w:footerReference w:type="default" r:id="rId16"/>
      <w:pgSz w:w="11906" w:h="16838" w:code="9"/>
      <w:pgMar w:top="1418" w:right="1416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067F" w:rsidRDefault="0051067F">
      <w:r>
        <w:separator/>
      </w:r>
    </w:p>
  </w:endnote>
  <w:endnote w:type="continuationSeparator" w:id="0">
    <w:p w:rsidR="0051067F" w:rsidRDefault="005106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56B" w:rsidRDefault="0018156B">
    <w:pPr>
      <w:pStyle w:val="Fuzeile"/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</w:instrText>
    </w:r>
    <w:r>
      <w:rPr>
        <w:b/>
      </w:rPr>
      <w:fldChar w:fldCharType="separate"/>
    </w:r>
    <w:r w:rsidR="001C28C9">
      <w:rPr>
        <w:b/>
        <w:noProof/>
      </w:rPr>
      <w:t>2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</w:instrText>
    </w:r>
    <w:r>
      <w:rPr>
        <w:b/>
      </w:rPr>
      <w:fldChar w:fldCharType="separate"/>
    </w:r>
    <w:r w:rsidR="001C28C9">
      <w:rPr>
        <w:b/>
        <w:noProof/>
      </w:rPr>
      <w:t>8</w:t>
    </w:r>
    <w:r>
      <w:rPr>
        <w:b/>
      </w:rPr>
      <w:fldChar w:fldCharType="end"/>
    </w:r>
  </w:p>
  <w:p w:rsidR="0018156B" w:rsidRDefault="0018156B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067F" w:rsidRDefault="0051067F">
      <w:r>
        <w:separator/>
      </w:r>
    </w:p>
  </w:footnote>
  <w:footnote w:type="continuationSeparator" w:id="0">
    <w:p w:rsidR="0051067F" w:rsidRDefault="0051067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56B" w:rsidRPr="007F3E9D" w:rsidRDefault="001D5BA9" w:rsidP="00477EE2">
    <w:pPr>
      <w:pStyle w:val="berschrift24"/>
      <w:tabs>
        <w:tab w:val="right" w:pos="9072"/>
      </w:tabs>
      <w:rPr>
        <w:rFonts w:cs="Arial"/>
        <w:sz w:val="28"/>
        <w:szCs w:val="28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00690DDF" wp14:editId="5945CFD8">
          <wp:simplePos x="0" y="0"/>
          <wp:positionH relativeFrom="column">
            <wp:posOffset>4650740</wp:posOffset>
          </wp:positionH>
          <wp:positionV relativeFrom="paragraph">
            <wp:posOffset>39370</wp:posOffset>
          </wp:positionV>
          <wp:extent cx="1073150" cy="413385"/>
          <wp:effectExtent l="0" t="0" r="0" b="5715"/>
          <wp:wrapTight wrapText="bothSides">
            <wp:wrapPolygon edited="0">
              <wp:start x="0" y="0"/>
              <wp:lineTo x="0" y="20903"/>
              <wp:lineTo x="21089" y="20903"/>
              <wp:lineTo x="21089" y="0"/>
              <wp:lineTo x="0" y="0"/>
            </wp:wrapPolygon>
          </wp:wrapTight>
          <wp:docPr id="2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1191"/>
                  <a:stretch>
                    <a:fillRect/>
                  </a:stretch>
                </pic:blipFill>
                <pic:spPr bwMode="auto">
                  <a:xfrm>
                    <a:off x="0" y="0"/>
                    <a:ext cx="1073150" cy="413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8156B" w:rsidRPr="007F3E9D">
      <w:rPr>
        <w:rFonts w:cs="Arial"/>
        <w:sz w:val="28"/>
        <w:szCs w:val="28"/>
      </w:rPr>
      <w:t>Presseinformation</w:t>
    </w:r>
    <w:r w:rsidR="0018156B" w:rsidRPr="007F3E9D">
      <w:rPr>
        <w:rFonts w:cs="Arial"/>
        <w:sz w:val="28"/>
        <w:szCs w:val="28"/>
      </w:rPr>
      <w:tab/>
    </w:r>
  </w:p>
  <w:p w:rsidR="0018156B" w:rsidRPr="001B7DA6" w:rsidRDefault="00491353">
    <w:pPr>
      <w:pStyle w:val="Kopfzeile"/>
      <w:rPr>
        <w:b/>
        <w:lang w:val="de-DE"/>
      </w:rPr>
    </w:pPr>
    <w:r>
      <w:rPr>
        <w:b/>
        <w:sz w:val="28"/>
        <w:szCs w:val="28"/>
        <w:lang w:val="de-DE"/>
      </w:rPr>
      <w:t>Oktober</w:t>
    </w:r>
    <w:r w:rsidR="00DB127F">
      <w:rPr>
        <w:b/>
        <w:sz w:val="28"/>
        <w:szCs w:val="28"/>
        <w:lang w:val="de-DE"/>
      </w:rPr>
      <w:t xml:space="preserve"> 2021</w:t>
    </w:r>
  </w:p>
  <w:p w:rsidR="0018156B" w:rsidRDefault="0018156B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91C41C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D82919"/>
    <w:multiLevelType w:val="multilevel"/>
    <w:tmpl w:val="CA407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4E13E0A"/>
    <w:multiLevelType w:val="multilevel"/>
    <w:tmpl w:val="A4ACE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F5D5781"/>
    <w:multiLevelType w:val="multilevel"/>
    <w:tmpl w:val="708043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CB089A"/>
    <w:multiLevelType w:val="multilevel"/>
    <w:tmpl w:val="3E280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0AF5E33"/>
    <w:multiLevelType w:val="multilevel"/>
    <w:tmpl w:val="4C0E4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C82EDA"/>
    <w:multiLevelType w:val="multilevel"/>
    <w:tmpl w:val="33325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690B2A"/>
    <w:multiLevelType w:val="hybridMultilevel"/>
    <w:tmpl w:val="C25CC4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E752C4E"/>
    <w:multiLevelType w:val="multilevel"/>
    <w:tmpl w:val="B13CD9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F5942C5"/>
    <w:multiLevelType w:val="multilevel"/>
    <w:tmpl w:val="6E425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9"/>
  </w:num>
  <w:num w:numId="3">
    <w:abstractNumId w:val="3"/>
  </w:num>
  <w:num w:numId="4">
    <w:abstractNumId w:val="8"/>
  </w:num>
  <w:num w:numId="5">
    <w:abstractNumId w:val="1"/>
  </w:num>
  <w:num w:numId="6">
    <w:abstractNumId w:val="6"/>
  </w:num>
  <w:num w:numId="7">
    <w:abstractNumId w:val="4"/>
  </w:num>
  <w:num w:numId="8">
    <w:abstractNumId w:val="2"/>
  </w:num>
  <w:num w:numId="9">
    <w:abstractNumId w:val="0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65CC"/>
    <w:rsid w:val="00003495"/>
    <w:rsid w:val="00004E84"/>
    <w:rsid w:val="000050A4"/>
    <w:rsid w:val="000079AC"/>
    <w:rsid w:val="00007B67"/>
    <w:rsid w:val="0001256A"/>
    <w:rsid w:val="00012678"/>
    <w:rsid w:val="000166A9"/>
    <w:rsid w:val="00017494"/>
    <w:rsid w:val="000201C7"/>
    <w:rsid w:val="00020D84"/>
    <w:rsid w:val="000219B1"/>
    <w:rsid w:val="000219EF"/>
    <w:rsid w:val="0002404D"/>
    <w:rsid w:val="000240EF"/>
    <w:rsid w:val="00025921"/>
    <w:rsid w:val="00025EF8"/>
    <w:rsid w:val="000265A6"/>
    <w:rsid w:val="0002688E"/>
    <w:rsid w:val="00027D4B"/>
    <w:rsid w:val="00032DA7"/>
    <w:rsid w:val="00034A9F"/>
    <w:rsid w:val="00035605"/>
    <w:rsid w:val="00037B5F"/>
    <w:rsid w:val="000403D5"/>
    <w:rsid w:val="00042C0B"/>
    <w:rsid w:val="00045248"/>
    <w:rsid w:val="00050723"/>
    <w:rsid w:val="00052390"/>
    <w:rsid w:val="00052606"/>
    <w:rsid w:val="00056D51"/>
    <w:rsid w:val="00056E27"/>
    <w:rsid w:val="00061AF4"/>
    <w:rsid w:val="00063746"/>
    <w:rsid w:val="00063D01"/>
    <w:rsid w:val="00065A11"/>
    <w:rsid w:val="00067542"/>
    <w:rsid w:val="000723BD"/>
    <w:rsid w:val="00072B66"/>
    <w:rsid w:val="00073534"/>
    <w:rsid w:val="0007353B"/>
    <w:rsid w:val="00074607"/>
    <w:rsid w:val="0007624E"/>
    <w:rsid w:val="0008283D"/>
    <w:rsid w:val="00082D8A"/>
    <w:rsid w:val="00083B8E"/>
    <w:rsid w:val="00085897"/>
    <w:rsid w:val="00091AEF"/>
    <w:rsid w:val="0009381E"/>
    <w:rsid w:val="00097708"/>
    <w:rsid w:val="000A55C2"/>
    <w:rsid w:val="000B3386"/>
    <w:rsid w:val="000B5E18"/>
    <w:rsid w:val="000B6442"/>
    <w:rsid w:val="000B7389"/>
    <w:rsid w:val="000C11FD"/>
    <w:rsid w:val="000C1B38"/>
    <w:rsid w:val="000C3598"/>
    <w:rsid w:val="000C39CD"/>
    <w:rsid w:val="000C4667"/>
    <w:rsid w:val="000C4D3D"/>
    <w:rsid w:val="000C71A3"/>
    <w:rsid w:val="000C7808"/>
    <w:rsid w:val="000D074B"/>
    <w:rsid w:val="000D2101"/>
    <w:rsid w:val="000D37BD"/>
    <w:rsid w:val="000D3AFE"/>
    <w:rsid w:val="000D6639"/>
    <w:rsid w:val="000E23A1"/>
    <w:rsid w:val="000E2E47"/>
    <w:rsid w:val="000E4A85"/>
    <w:rsid w:val="000E4C2C"/>
    <w:rsid w:val="000E5737"/>
    <w:rsid w:val="000E6D6A"/>
    <w:rsid w:val="000E7621"/>
    <w:rsid w:val="000F2092"/>
    <w:rsid w:val="000F2F6A"/>
    <w:rsid w:val="000F3AC5"/>
    <w:rsid w:val="000F57CD"/>
    <w:rsid w:val="000F65E0"/>
    <w:rsid w:val="000F70C7"/>
    <w:rsid w:val="00101243"/>
    <w:rsid w:val="00101633"/>
    <w:rsid w:val="00101F8F"/>
    <w:rsid w:val="001053EA"/>
    <w:rsid w:val="00105646"/>
    <w:rsid w:val="00107ADF"/>
    <w:rsid w:val="00113B8C"/>
    <w:rsid w:val="00113EBE"/>
    <w:rsid w:val="001147DF"/>
    <w:rsid w:val="0011504C"/>
    <w:rsid w:val="00115E66"/>
    <w:rsid w:val="00117B09"/>
    <w:rsid w:val="001237F3"/>
    <w:rsid w:val="00124E40"/>
    <w:rsid w:val="001263F6"/>
    <w:rsid w:val="00130282"/>
    <w:rsid w:val="0013075D"/>
    <w:rsid w:val="00131E76"/>
    <w:rsid w:val="0013397B"/>
    <w:rsid w:val="00134EE5"/>
    <w:rsid w:val="00135E5D"/>
    <w:rsid w:val="00136F5D"/>
    <w:rsid w:val="0013793F"/>
    <w:rsid w:val="001413D7"/>
    <w:rsid w:val="001439C3"/>
    <w:rsid w:val="00143B24"/>
    <w:rsid w:val="00144BB3"/>
    <w:rsid w:val="001453C2"/>
    <w:rsid w:val="00145B4A"/>
    <w:rsid w:val="00147719"/>
    <w:rsid w:val="001504EB"/>
    <w:rsid w:val="00151122"/>
    <w:rsid w:val="00151ADE"/>
    <w:rsid w:val="00152FF9"/>
    <w:rsid w:val="0015487C"/>
    <w:rsid w:val="00155538"/>
    <w:rsid w:val="0015573F"/>
    <w:rsid w:val="00155C78"/>
    <w:rsid w:val="00156347"/>
    <w:rsid w:val="001612F9"/>
    <w:rsid w:val="001619F5"/>
    <w:rsid w:val="00162E51"/>
    <w:rsid w:val="00163BB5"/>
    <w:rsid w:val="00163BE7"/>
    <w:rsid w:val="00163CDA"/>
    <w:rsid w:val="00164EA2"/>
    <w:rsid w:val="001659CF"/>
    <w:rsid w:val="00166F6B"/>
    <w:rsid w:val="00167037"/>
    <w:rsid w:val="00172175"/>
    <w:rsid w:val="00173D4F"/>
    <w:rsid w:val="00174C4D"/>
    <w:rsid w:val="00177153"/>
    <w:rsid w:val="00177221"/>
    <w:rsid w:val="001812C6"/>
    <w:rsid w:val="0018156B"/>
    <w:rsid w:val="00181FE1"/>
    <w:rsid w:val="001826B3"/>
    <w:rsid w:val="001867AA"/>
    <w:rsid w:val="00186890"/>
    <w:rsid w:val="00186B26"/>
    <w:rsid w:val="00186F48"/>
    <w:rsid w:val="0019576B"/>
    <w:rsid w:val="001963B7"/>
    <w:rsid w:val="001A0033"/>
    <w:rsid w:val="001A186C"/>
    <w:rsid w:val="001A2F89"/>
    <w:rsid w:val="001A5B80"/>
    <w:rsid w:val="001A7845"/>
    <w:rsid w:val="001B0B24"/>
    <w:rsid w:val="001B10C7"/>
    <w:rsid w:val="001B10F9"/>
    <w:rsid w:val="001B2A6D"/>
    <w:rsid w:val="001B31A7"/>
    <w:rsid w:val="001B4448"/>
    <w:rsid w:val="001B556B"/>
    <w:rsid w:val="001B7235"/>
    <w:rsid w:val="001B7CA2"/>
    <w:rsid w:val="001B7DA6"/>
    <w:rsid w:val="001C1F6A"/>
    <w:rsid w:val="001C289C"/>
    <w:rsid w:val="001C28C9"/>
    <w:rsid w:val="001C4E98"/>
    <w:rsid w:val="001C728E"/>
    <w:rsid w:val="001D2DE9"/>
    <w:rsid w:val="001D5224"/>
    <w:rsid w:val="001D5BA9"/>
    <w:rsid w:val="001D6911"/>
    <w:rsid w:val="001D7969"/>
    <w:rsid w:val="001E0CBC"/>
    <w:rsid w:val="001E322C"/>
    <w:rsid w:val="001E34C9"/>
    <w:rsid w:val="001E7C27"/>
    <w:rsid w:val="001F092E"/>
    <w:rsid w:val="00200DB3"/>
    <w:rsid w:val="002023E1"/>
    <w:rsid w:val="00204B18"/>
    <w:rsid w:val="002069BE"/>
    <w:rsid w:val="00207FF2"/>
    <w:rsid w:val="00210535"/>
    <w:rsid w:val="002105EE"/>
    <w:rsid w:val="00211ABC"/>
    <w:rsid w:val="00214BD7"/>
    <w:rsid w:val="00215E6A"/>
    <w:rsid w:val="00216583"/>
    <w:rsid w:val="002179D1"/>
    <w:rsid w:val="002207F9"/>
    <w:rsid w:val="00222BAC"/>
    <w:rsid w:val="002247C4"/>
    <w:rsid w:val="00234DEC"/>
    <w:rsid w:val="00236324"/>
    <w:rsid w:val="0023646D"/>
    <w:rsid w:val="0023730E"/>
    <w:rsid w:val="002374E0"/>
    <w:rsid w:val="0024044D"/>
    <w:rsid w:val="00240787"/>
    <w:rsid w:val="00241F35"/>
    <w:rsid w:val="00242FC9"/>
    <w:rsid w:val="0024493D"/>
    <w:rsid w:val="00244DB9"/>
    <w:rsid w:val="00246715"/>
    <w:rsid w:val="0024685A"/>
    <w:rsid w:val="00247BBE"/>
    <w:rsid w:val="00250670"/>
    <w:rsid w:val="00253269"/>
    <w:rsid w:val="00255C17"/>
    <w:rsid w:val="002575AC"/>
    <w:rsid w:val="00262146"/>
    <w:rsid w:val="0026242A"/>
    <w:rsid w:val="00262A57"/>
    <w:rsid w:val="00262C66"/>
    <w:rsid w:val="00264CDA"/>
    <w:rsid w:val="00265778"/>
    <w:rsid w:val="0026609E"/>
    <w:rsid w:val="00266A21"/>
    <w:rsid w:val="002679E1"/>
    <w:rsid w:val="00272888"/>
    <w:rsid w:val="00272D12"/>
    <w:rsid w:val="002750DB"/>
    <w:rsid w:val="00276DEA"/>
    <w:rsid w:val="002775E0"/>
    <w:rsid w:val="00282AB8"/>
    <w:rsid w:val="00282CBB"/>
    <w:rsid w:val="00282EF3"/>
    <w:rsid w:val="00285C92"/>
    <w:rsid w:val="00287CC6"/>
    <w:rsid w:val="00293816"/>
    <w:rsid w:val="0029676F"/>
    <w:rsid w:val="0029717B"/>
    <w:rsid w:val="002A089A"/>
    <w:rsid w:val="002A17F0"/>
    <w:rsid w:val="002A1DA5"/>
    <w:rsid w:val="002A6125"/>
    <w:rsid w:val="002A6C3A"/>
    <w:rsid w:val="002A714D"/>
    <w:rsid w:val="002A78EC"/>
    <w:rsid w:val="002A7DC0"/>
    <w:rsid w:val="002B07C6"/>
    <w:rsid w:val="002B23B6"/>
    <w:rsid w:val="002B2484"/>
    <w:rsid w:val="002B5CCF"/>
    <w:rsid w:val="002C104D"/>
    <w:rsid w:val="002C1B02"/>
    <w:rsid w:val="002C1F9D"/>
    <w:rsid w:val="002C209F"/>
    <w:rsid w:val="002C2D04"/>
    <w:rsid w:val="002D1044"/>
    <w:rsid w:val="002D1407"/>
    <w:rsid w:val="002D15F4"/>
    <w:rsid w:val="002D19F3"/>
    <w:rsid w:val="002D247A"/>
    <w:rsid w:val="002D2E73"/>
    <w:rsid w:val="002D4FC7"/>
    <w:rsid w:val="002E08AA"/>
    <w:rsid w:val="002E09CB"/>
    <w:rsid w:val="002E19EF"/>
    <w:rsid w:val="002E1A0F"/>
    <w:rsid w:val="002E23AC"/>
    <w:rsid w:val="002E37CA"/>
    <w:rsid w:val="002E4028"/>
    <w:rsid w:val="002E5293"/>
    <w:rsid w:val="002E629D"/>
    <w:rsid w:val="002E71F7"/>
    <w:rsid w:val="002E79A2"/>
    <w:rsid w:val="002F03C1"/>
    <w:rsid w:val="002F2022"/>
    <w:rsid w:val="002F4551"/>
    <w:rsid w:val="002F4F40"/>
    <w:rsid w:val="002F60B4"/>
    <w:rsid w:val="002F6A1A"/>
    <w:rsid w:val="002F7CFF"/>
    <w:rsid w:val="0030055A"/>
    <w:rsid w:val="003007A7"/>
    <w:rsid w:val="00300F13"/>
    <w:rsid w:val="003013FB"/>
    <w:rsid w:val="003018A2"/>
    <w:rsid w:val="003024E4"/>
    <w:rsid w:val="0030424B"/>
    <w:rsid w:val="00305568"/>
    <w:rsid w:val="00306349"/>
    <w:rsid w:val="0031134D"/>
    <w:rsid w:val="00315BCA"/>
    <w:rsid w:val="0031615A"/>
    <w:rsid w:val="003168E5"/>
    <w:rsid w:val="003214B0"/>
    <w:rsid w:val="00324B1B"/>
    <w:rsid w:val="003265CC"/>
    <w:rsid w:val="00332D8D"/>
    <w:rsid w:val="00335762"/>
    <w:rsid w:val="00337140"/>
    <w:rsid w:val="003416FE"/>
    <w:rsid w:val="00342506"/>
    <w:rsid w:val="00342EE5"/>
    <w:rsid w:val="00344C84"/>
    <w:rsid w:val="003532CE"/>
    <w:rsid w:val="00353B2D"/>
    <w:rsid w:val="00356424"/>
    <w:rsid w:val="0035647C"/>
    <w:rsid w:val="0035763A"/>
    <w:rsid w:val="003578C9"/>
    <w:rsid w:val="00365397"/>
    <w:rsid w:val="00365F73"/>
    <w:rsid w:val="00367452"/>
    <w:rsid w:val="00371BF5"/>
    <w:rsid w:val="00373592"/>
    <w:rsid w:val="00374F2E"/>
    <w:rsid w:val="0037740D"/>
    <w:rsid w:val="003805FF"/>
    <w:rsid w:val="00380821"/>
    <w:rsid w:val="0038191B"/>
    <w:rsid w:val="00382887"/>
    <w:rsid w:val="0038440B"/>
    <w:rsid w:val="00386DFA"/>
    <w:rsid w:val="0039333C"/>
    <w:rsid w:val="00393A07"/>
    <w:rsid w:val="00397DEE"/>
    <w:rsid w:val="003A0166"/>
    <w:rsid w:val="003A1096"/>
    <w:rsid w:val="003A2BA5"/>
    <w:rsid w:val="003A3123"/>
    <w:rsid w:val="003A324E"/>
    <w:rsid w:val="003A4C9C"/>
    <w:rsid w:val="003A7A5B"/>
    <w:rsid w:val="003B0049"/>
    <w:rsid w:val="003B03B5"/>
    <w:rsid w:val="003B11BE"/>
    <w:rsid w:val="003B2E1F"/>
    <w:rsid w:val="003B3A01"/>
    <w:rsid w:val="003B4380"/>
    <w:rsid w:val="003B6CD8"/>
    <w:rsid w:val="003C10C0"/>
    <w:rsid w:val="003C117B"/>
    <w:rsid w:val="003C1750"/>
    <w:rsid w:val="003C198C"/>
    <w:rsid w:val="003C4C0A"/>
    <w:rsid w:val="003C6915"/>
    <w:rsid w:val="003C7AB1"/>
    <w:rsid w:val="003D040B"/>
    <w:rsid w:val="003D0863"/>
    <w:rsid w:val="003D5845"/>
    <w:rsid w:val="003D5A7C"/>
    <w:rsid w:val="003E3CA0"/>
    <w:rsid w:val="003E476C"/>
    <w:rsid w:val="003E5348"/>
    <w:rsid w:val="003E6ADE"/>
    <w:rsid w:val="003F0A3F"/>
    <w:rsid w:val="003F12CF"/>
    <w:rsid w:val="003F3E14"/>
    <w:rsid w:val="003F594A"/>
    <w:rsid w:val="003F614D"/>
    <w:rsid w:val="003F66DE"/>
    <w:rsid w:val="00400CA4"/>
    <w:rsid w:val="00403A24"/>
    <w:rsid w:val="0040534F"/>
    <w:rsid w:val="00405449"/>
    <w:rsid w:val="00407BC7"/>
    <w:rsid w:val="00412215"/>
    <w:rsid w:val="004146F0"/>
    <w:rsid w:val="00415395"/>
    <w:rsid w:val="0041591B"/>
    <w:rsid w:val="00415B59"/>
    <w:rsid w:val="00416148"/>
    <w:rsid w:val="0042003C"/>
    <w:rsid w:val="00421827"/>
    <w:rsid w:val="00423258"/>
    <w:rsid w:val="0042442D"/>
    <w:rsid w:val="004264D6"/>
    <w:rsid w:val="00426D0F"/>
    <w:rsid w:val="0043313B"/>
    <w:rsid w:val="00434D22"/>
    <w:rsid w:val="00436E83"/>
    <w:rsid w:val="00441886"/>
    <w:rsid w:val="0044194C"/>
    <w:rsid w:val="004445DD"/>
    <w:rsid w:val="004455AB"/>
    <w:rsid w:val="0044726D"/>
    <w:rsid w:val="004500C1"/>
    <w:rsid w:val="0045093F"/>
    <w:rsid w:val="004572BE"/>
    <w:rsid w:val="00463E2B"/>
    <w:rsid w:val="00465D57"/>
    <w:rsid w:val="00471291"/>
    <w:rsid w:val="004728C5"/>
    <w:rsid w:val="00476199"/>
    <w:rsid w:val="00476DD9"/>
    <w:rsid w:val="00476E39"/>
    <w:rsid w:val="00477EE2"/>
    <w:rsid w:val="00484808"/>
    <w:rsid w:val="004855C8"/>
    <w:rsid w:val="00485E40"/>
    <w:rsid w:val="00487A1E"/>
    <w:rsid w:val="00487F21"/>
    <w:rsid w:val="004903E4"/>
    <w:rsid w:val="004910A2"/>
    <w:rsid w:val="00491353"/>
    <w:rsid w:val="00491B3C"/>
    <w:rsid w:val="004943CC"/>
    <w:rsid w:val="00495106"/>
    <w:rsid w:val="004A229E"/>
    <w:rsid w:val="004A240D"/>
    <w:rsid w:val="004A295E"/>
    <w:rsid w:val="004A2A2E"/>
    <w:rsid w:val="004A5A02"/>
    <w:rsid w:val="004A65F6"/>
    <w:rsid w:val="004B74DF"/>
    <w:rsid w:val="004C148D"/>
    <w:rsid w:val="004C1552"/>
    <w:rsid w:val="004C2BB0"/>
    <w:rsid w:val="004C2DF8"/>
    <w:rsid w:val="004C355C"/>
    <w:rsid w:val="004C39FC"/>
    <w:rsid w:val="004C7E1C"/>
    <w:rsid w:val="004D1ADB"/>
    <w:rsid w:val="004D433C"/>
    <w:rsid w:val="004D5567"/>
    <w:rsid w:val="004D6126"/>
    <w:rsid w:val="004D736F"/>
    <w:rsid w:val="004E0494"/>
    <w:rsid w:val="004E1420"/>
    <w:rsid w:val="004E23A4"/>
    <w:rsid w:val="004E252E"/>
    <w:rsid w:val="004E5337"/>
    <w:rsid w:val="004E73DC"/>
    <w:rsid w:val="004F055C"/>
    <w:rsid w:val="004F123F"/>
    <w:rsid w:val="004F1A5B"/>
    <w:rsid w:val="004F633F"/>
    <w:rsid w:val="004F724E"/>
    <w:rsid w:val="005011F7"/>
    <w:rsid w:val="0050184D"/>
    <w:rsid w:val="00502D7F"/>
    <w:rsid w:val="00502FF8"/>
    <w:rsid w:val="005032A4"/>
    <w:rsid w:val="005055D5"/>
    <w:rsid w:val="0051067F"/>
    <w:rsid w:val="00512916"/>
    <w:rsid w:val="00516B99"/>
    <w:rsid w:val="00517EF8"/>
    <w:rsid w:val="00520A95"/>
    <w:rsid w:val="00522091"/>
    <w:rsid w:val="00522661"/>
    <w:rsid w:val="005244F2"/>
    <w:rsid w:val="00524A94"/>
    <w:rsid w:val="00530D83"/>
    <w:rsid w:val="005327E8"/>
    <w:rsid w:val="00532817"/>
    <w:rsid w:val="00534B3A"/>
    <w:rsid w:val="005358E9"/>
    <w:rsid w:val="00535D36"/>
    <w:rsid w:val="00536A36"/>
    <w:rsid w:val="005372F5"/>
    <w:rsid w:val="00542E74"/>
    <w:rsid w:val="00544ACD"/>
    <w:rsid w:val="00545CBB"/>
    <w:rsid w:val="00546115"/>
    <w:rsid w:val="00546F94"/>
    <w:rsid w:val="005515B9"/>
    <w:rsid w:val="00551BEE"/>
    <w:rsid w:val="00552EF7"/>
    <w:rsid w:val="005571F3"/>
    <w:rsid w:val="00557856"/>
    <w:rsid w:val="00560A40"/>
    <w:rsid w:val="00562945"/>
    <w:rsid w:val="0056780B"/>
    <w:rsid w:val="0057006D"/>
    <w:rsid w:val="00571595"/>
    <w:rsid w:val="005736D9"/>
    <w:rsid w:val="00574534"/>
    <w:rsid w:val="005757BB"/>
    <w:rsid w:val="0057628A"/>
    <w:rsid w:val="005779B4"/>
    <w:rsid w:val="005803E1"/>
    <w:rsid w:val="005805A7"/>
    <w:rsid w:val="00581C2C"/>
    <w:rsid w:val="005944CC"/>
    <w:rsid w:val="00596918"/>
    <w:rsid w:val="005A082F"/>
    <w:rsid w:val="005A1180"/>
    <w:rsid w:val="005A1B9B"/>
    <w:rsid w:val="005A36D5"/>
    <w:rsid w:val="005A3F55"/>
    <w:rsid w:val="005A42C6"/>
    <w:rsid w:val="005A4AF5"/>
    <w:rsid w:val="005B0C14"/>
    <w:rsid w:val="005B23E2"/>
    <w:rsid w:val="005B263B"/>
    <w:rsid w:val="005B63E0"/>
    <w:rsid w:val="005B6D23"/>
    <w:rsid w:val="005B7E14"/>
    <w:rsid w:val="005C534B"/>
    <w:rsid w:val="005C71A1"/>
    <w:rsid w:val="005D13F6"/>
    <w:rsid w:val="005D1B83"/>
    <w:rsid w:val="005D23BE"/>
    <w:rsid w:val="005D56F1"/>
    <w:rsid w:val="005D6511"/>
    <w:rsid w:val="005D7264"/>
    <w:rsid w:val="005E03CB"/>
    <w:rsid w:val="005E0890"/>
    <w:rsid w:val="005E2061"/>
    <w:rsid w:val="005E21B8"/>
    <w:rsid w:val="005E3B31"/>
    <w:rsid w:val="005E41F2"/>
    <w:rsid w:val="005E6EB1"/>
    <w:rsid w:val="005F021D"/>
    <w:rsid w:val="005F0384"/>
    <w:rsid w:val="005F1422"/>
    <w:rsid w:val="005F24D0"/>
    <w:rsid w:val="005F2D12"/>
    <w:rsid w:val="005F3CAA"/>
    <w:rsid w:val="005F4DBD"/>
    <w:rsid w:val="005F67FB"/>
    <w:rsid w:val="005F6F9E"/>
    <w:rsid w:val="0060433C"/>
    <w:rsid w:val="00604424"/>
    <w:rsid w:val="00605384"/>
    <w:rsid w:val="00605557"/>
    <w:rsid w:val="006068ED"/>
    <w:rsid w:val="00607539"/>
    <w:rsid w:val="0060793A"/>
    <w:rsid w:val="00607AD3"/>
    <w:rsid w:val="00607B59"/>
    <w:rsid w:val="0061051B"/>
    <w:rsid w:val="00612113"/>
    <w:rsid w:val="00612882"/>
    <w:rsid w:val="00612928"/>
    <w:rsid w:val="00612AEB"/>
    <w:rsid w:val="00613E15"/>
    <w:rsid w:val="006150D4"/>
    <w:rsid w:val="00615560"/>
    <w:rsid w:val="00616BAD"/>
    <w:rsid w:val="00622045"/>
    <w:rsid w:val="0062363B"/>
    <w:rsid w:val="00626732"/>
    <w:rsid w:val="00627ECF"/>
    <w:rsid w:val="00631689"/>
    <w:rsid w:val="00641170"/>
    <w:rsid w:val="00642C4B"/>
    <w:rsid w:val="0064469D"/>
    <w:rsid w:val="00645C43"/>
    <w:rsid w:val="00646451"/>
    <w:rsid w:val="006537BE"/>
    <w:rsid w:val="0065502D"/>
    <w:rsid w:val="0065508D"/>
    <w:rsid w:val="00661167"/>
    <w:rsid w:val="00663CD0"/>
    <w:rsid w:val="00664764"/>
    <w:rsid w:val="00665DC3"/>
    <w:rsid w:val="00675DD3"/>
    <w:rsid w:val="006766AB"/>
    <w:rsid w:val="00677AF4"/>
    <w:rsid w:val="00683478"/>
    <w:rsid w:val="00684D38"/>
    <w:rsid w:val="006867F4"/>
    <w:rsid w:val="00686E0E"/>
    <w:rsid w:val="006919A6"/>
    <w:rsid w:val="006922D9"/>
    <w:rsid w:val="006925FC"/>
    <w:rsid w:val="006A1067"/>
    <w:rsid w:val="006A3DEB"/>
    <w:rsid w:val="006A4DF8"/>
    <w:rsid w:val="006A551E"/>
    <w:rsid w:val="006A5A81"/>
    <w:rsid w:val="006B0789"/>
    <w:rsid w:val="006B1A90"/>
    <w:rsid w:val="006B53E6"/>
    <w:rsid w:val="006B5AEF"/>
    <w:rsid w:val="006B7DAD"/>
    <w:rsid w:val="006C14E6"/>
    <w:rsid w:val="006C3A8C"/>
    <w:rsid w:val="006C4155"/>
    <w:rsid w:val="006C50AD"/>
    <w:rsid w:val="006D0093"/>
    <w:rsid w:val="006D16D5"/>
    <w:rsid w:val="006D3189"/>
    <w:rsid w:val="006D38E9"/>
    <w:rsid w:val="006D49A3"/>
    <w:rsid w:val="006D77FB"/>
    <w:rsid w:val="006E1BCF"/>
    <w:rsid w:val="006E3638"/>
    <w:rsid w:val="006F6BCB"/>
    <w:rsid w:val="007003C8"/>
    <w:rsid w:val="007003E3"/>
    <w:rsid w:val="00707244"/>
    <w:rsid w:val="0071141E"/>
    <w:rsid w:val="00711B49"/>
    <w:rsid w:val="00712D69"/>
    <w:rsid w:val="00712DD3"/>
    <w:rsid w:val="00712EB6"/>
    <w:rsid w:val="0071465C"/>
    <w:rsid w:val="0071543A"/>
    <w:rsid w:val="007167E5"/>
    <w:rsid w:val="007179C9"/>
    <w:rsid w:val="00720366"/>
    <w:rsid w:val="0072047C"/>
    <w:rsid w:val="00720BF5"/>
    <w:rsid w:val="007268AA"/>
    <w:rsid w:val="00726938"/>
    <w:rsid w:val="00730926"/>
    <w:rsid w:val="00730987"/>
    <w:rsid w:val="00731346"/>
    <w:rsid w:val="007313F6"/>
    <w:rsid w:val="00732045"/>
    <w:rsid w:val="00732875"/>
    <w:rsid w:val="00732D93"/>
    <w:rsid w:val="00734C14"/>
    <w:rsid w:val="007359B1"/>
    <w:rsid w:val="007400A0"/>
    <w:rsid w:val="007411CA"/>
    <w:rsid w:val="007428B2"/>
    <w:rsid w:val="007433DA"/>
    <w:rsid w:val="00746890"/>
    <w:rsid w:val="00752105"/>
    <w:rsid w:val="007529C6"/>
    <w:rsid w:val="00753B5B"/>
    <w:rsid w:val="007565CF"/>
    <w:rsid w:val="00757ABE"/>
    <w:rsid w:val="007603C0"/>
    <w:rsid w:val="00761EC4"/>
    <w:rsid w:val="00764C47"/>
    <w:rsid w:val="00765C3E"/>
    <w:rsid w:val="007663C1"/>
    <w:rsid w:val="00770A40"/>
    <w:rsid w:val="00772F67"/>
    <w:rsid w:val="00777465"/>
    <w:rsid w:val="00780A2A"/>
    <w:rsid w:val="007818CD"/>
    <w:rsid w:val="00783417"/>
    <w:rsid w:val="0078413E"/>
    <w:rsid w:val="007863BB"/>
    <w:rsid w:val="0079418C"/>
    <w:rsid w:val="00794F8E"/>
    <w:rsid w:val="00795614"/>
    <w:rsid w:val="00795F62"/>
    <w:rsid w:val="007A0D34"/>
    <w:rsid w:val="007A43C3"/>
    <w:rsid w:val="007A4FBE"/>
    <w:rsid w:val="007A6D75"/>
    <w:rsid w:val="007A7909"/>
    <w:rsid w:val="007B0CDF"/>
    <w:rsid w:val="007B2452"/>
    <w:rsid w:val="007B2CFD"/>
    <w:rsid w:val="007B61B4"/>
    <w:rsid w:val="007C19A9"/>
    <w:rsid w:val="007C3275"/>
    <w:rsid w:val="007C5D51"/>
    <w:rsid w:val="007D22EF"/>
    <w:rsid w:val="007D306C"/>
    <w:rsid w:val="007D73A0"/>
    <w:rsid w:val="007D78B1"/>
    <w:rsid w:val="007D7C6D"/>
    <w:rsid w:val="007E3CB3"/>
    <w:rsid w:val="007E6831"/>
    <w:rsid w:val="007E7D88"/>
    <w:rsid w:val="007F08BA"/>
    <w:rsid w:val="007F1D5E"/>
    <w:rsid w:val="007F3E9D"/>
    <w:rsid w:val="007F5EA8"/>
    <w:rsid w:val="007F6A60"/>
    <w:rsid w:val="007F6E07"/>
    <w:rsid w:val="008017A7"/>
    <w:rsid w:val="008028F8"/>
    <w:rsid w:val="00802C27"/>
    <w:rsid w:val="008032BF"/>
    <w:rsid w:val="00804AA6"/>
    <w:rsid w:val="008059D7"/>
    <w:rsid w:val="00807DD7"/>
    <w:rsid w:val="00810148"/>
    <w:rsid w:val="00813EA4"/>
    <w:rsid w:val="0081565B"/>
    <w:rsid w:val="00821B0B"/>
    <w:rsid w:val="00821C0C"/>
    <w:rsid w:val="0082284E"/>
    <w:rsid w:val="0082346C"/>
    <w:rsid w:val="00823C9B"/>
    <w:rsid w:val="008253CE"/>
    <w:rsid w:val="00826422"/>
    <w:rsid w:val="00831FC5"/>
    <w:rsid w:val="00837D71"/>
    <w:rsid w:val="00840F37"/>
    <w:rsid w:val="00841706"/>
    <w:rsid w:val="008430C8"/>
    <w:rsid w:val="0084538D"/>
    <w:rsid w:val="008476BC"/>
    <w:rsid w:val="0085180B"/>
    <w:rsid w:val="0085197B"/>
    <w:rsid w:val="00852CD2"/>
    <w:rsid w:val="00852F28"/>
    <w:rsid w:val="008560AC"/>
    <w:rsid w:val="00856186"/>
    <w:rsid w:val="008616C4"/>
    <w:rsid w:val="008661E5"/>
    <w:rsid w:val="00866D4B"/>
    <w:rsid w:val="00866DD3"/>
    <w:rsid w:val="0086745E"/>
    <w:rsid w:val="008676D7"/>
    <w:rsid w:val="00871005"/>
    <w:rsid w:val="00871449"/>
    <w:rsid w:val="0087556E"/>
    <w:rsid w:val="0087633E"/>
    <w:rsid w:val="008772BB"/>
    <w:rsid w:val="0087773B"/>
    <w:rsid w:val="00877A91"/>
    <w:rsid w:val="008809EE"/>
    <w:rsid w:val="008828F5"/>
    <w:rsid w:val="00883570"/>
    <w:rsid w:val="008835DD"/>
    <w:rsid w:val="0088543B"/>
    <w:rsid w:val="00886A50"/>
    <w:rsid w:val="00890461"/>
    <w:rsid w:val="0089326C"/>
    <w:rsid w:val="00893430"/>
    <w:rsid w:val="00896869"/>
    <w:rsid w:val="008B0DAB"/>
    <w:rsid w:val="008B54B7"/>
    <w:rsid w:val="008B5817"/>
    <w:rsid w:val="008B5C8A"/>
    <w:rsid w:val="008B5E5C"/>
    <w:rsid w:val="008C2006"/>
    <w:rsid w:val="008C601F"/>
    <w:rsid w:val="008C7D43"/>
    <w:rsid w:val="008D14F4"/>
    <w:rsid w:val="008D180C"/>
    <w:rsid w:val="008D2515"/>
    <w:rsid w:val="008D49A4"/>
    <w:rsid w:val="008D4C8A"/>
    <w:rsid w:val="008D4EF0"/>
    <w:rsid w:val="008D6701"/>
    <w:rsid w:val="008D7148"/>
    <w:rsid w:val="008E070D"/>
    <w:rsid w:val="008E270D"/>
    <w:rsid w:val="008E2813"/>
    <w:rsid w:val="008E3135"/>
    <w:rsid w:val="008F5119"/>
    <w:rsid w:val="008F5610"/>
    <w:rsid w:val="00903C71"/>
    <w:rsid w:val="00906B89"/>
    <w:rsid w:val="00907947"/>
    <w:rsid w:val="00907B66"/>
    <w:rsid w:val="00913031"/>
    <w:rsid w:val="00915D81"/>
    <w:rsid w:val="00916776"/>
    <w:rsid w:val="00927BFD"/>
    <w:rsid w:val="0093077B"/>
    <w:rsid w:val="009330CF"/>
    <w:rsid w:val="009365A4"/>
    <w:rsid w:val="009365AF"/>
    <w:rsid w:val="00936DE2"/>
    <w:rsid w:val="009408BC"/>
    <w:rsid w:val="009428E9"/>
    <w:rsid w:val="0094349A"/>
    <w:rsid w:val="00946878"/>
    <w:rsid w:val="00950209"/>
    <w:rsid w:val="00952D80"/>
    <w:rsid w:val="00955D38"/>
    <w:rsid w:val="0096345A"/>
    <w:rsid w:val="00965FEC"/>
    <w:rsid w:val="00971B25"/>
    <w:rsid w:val="00971FFD"/>
    <w:rsid w:val="009749CB"/>
    <w:rsid w:val="00974E64"/>
    <w:rsid w:val="00974EFC"/>
    <w:rsid w:val="00975435"/>
    <w:rsid w:val="00983849"/>
    <w:rsid w:val="00984C28"/>
    <w:rsid w:val="00984E31"/>
    <w:rsid w:val="00986E6A"/>
    <w:rsid w:val="009963B4"/>
    <w:rsid w:val="00996A22"/>
    <w:rsid w:val="009A1564"/>
    <w:rsid w:val="009A19C5"/>
    <w:rsid w:val="009A2EA8"/>
    <w:rsid w:val="009A354D"/>
    <w:rsid w:val="009A4B2D"/>
    <w:rsid w:val="009A7424"/>
    <w:rsid w:val="009A7F91"/>
    <w:rsid w:val="009B3E32"/>
    <w:rsid w:val="009B3F9D"/>
    <w:rsid w:val="009B5377"/>
    <w:rsid w:val="009B6413"/>
    <w:rsid w:val="009B7254"/>
    <w:rsid w:val="009C2E9F"/>
    <w:rsid w:val="009C4147"/>
    <w:rsid w:val="009C4BCA"/>
    <w:rsid w:val="009C6CA2"/>
    <w:rsid w:val="009D0938"/>
    <w:rsid w:val="009D3EBE"/>
    <w:rsid w:val="009D5BE6"/>
    <w:rsid w:val="009E0685"/>
    <w:rsid w:val="009E0C86"/>
    <w:rsid w:val="009E14EB"/>
    <w:rsid w:val="009E19CD"/>
    <w:rsid w:val="009E2E37"/>
    <w:rsid w:val="009E7789"/>
    <w:rsid w:val="009F2AA8"/>
    <w:rsid w:val="009F4F91"/>
    <w:rsid w:val="00A00881"/>
    <w:rsid w:val="00A05130"/>
    <w:rsid w:val="00A0780B"/>
    <w:rsid w:val="00A12811"/>
    <w:rsid w:val="00A12E3A"/>
    <w:rsid w:val="00A1339A"/>
    <w:rsid w:val="00A140C6"/>
    <w:rsid w:val="00A143A4"/>
    <w:rsid w:val="00A167B7"/>
    <w:rsid w:val="00A16D50"/>
    <w:rsid w:val="00A21AED"/>
    <w:rsid w:val="00A21B03"/>
    <w:rsid w:val="00A21BA4"/>
    <w:rsid w:val="00A21ECD"/>
    <w:rsid w:val="00A224C7"/>
    <w:rsid w:val="00A23E06"/>
    <w:rsid w:val="00A267B1"/>
    <w:rsid w:val="00A30BCA"/>
    <w:rsid w:val="00A324E8"/>
    <w:rsid w:val="00A336F3"/>
    <w:rsid w:val="00A3376F"/>
    <w:rsid w:val="00A33CB1"/>
    <w:rsid w:val="00A35181"/>
    <w:rsid w:val="00A3762A"/>
    <w:rsid w:val="00A40797"/>
    <w:rsid w:val="00A411A5"/>
    <w:rsid w:val="00A420E0"/>
    <w:rsid w:val="00A46542"/>
    <w:rsid w:val="00A46829"/>
    <w:rsid w:val="00A47981"/>
    <w:rsid w:val="00A50A20"/>
    <w:rsid w:val="00A51FEF"/>
    <w:rsid w:val="00A5286D"/>
    <w:rsid w:val="00A5314B"/>
    <w:rsid w:val="00A54830"/>
    <w:rsid w:val="00A54E57"/>
    <w:rsid w:val="00A55D0D"/>
    <w:rsid w:val="00A6023E"/>
    <w:rsid w:val="00A61F29"/>
    <w:rsid w:val="00A63A65"/>
    <w:rsid w:val="00A6520E"/>
    <w:rsid w:val="00A66677"/>
    <w:rsid w:val="00A67680"/>
    <w:rsid w:val="00A72EC3"/>
    <w:rsid w:val="00A819BD"/>
    <w:rsid w:val="00A81B96"/>
    <w:rsid w:val="00A85D4D"/>
    <w:rsid w:val="00A878CA"/>
    <w:rsid w:val="00A9085F"/>
    <w:rsid w:val="00A90A6E"/>
    <w:rsid w:val="00A90E7A"/>
    <w:rsid w:val="00A93019"/>
    <w:rsid w:val="00A951C5"/>
    <w:rsid w:val="00A96A0E"/>
    <w:rsid w:val="00A97205"/>
    <w:rsid w:val="00AA158F"/>
    <w:rsid w:val="00AA2323"/>
    <w:rsid w:val="00AA263D"/>
    <w:rsid w:val="00AA2975"/>
    <w:rsid w:val="00AA48D4"/>
    <w:rsid w:val="00AA78AE"/>
    <w:rsid w:val="00AB6DDC"/>
    <w:rsid w:val="00AB7150"/>
    <w:rsid w:val="00AC0A67"/>
    <w:rsid w:val="00AC240B"/>
    <w:rsid w:val="00AC3D50"/>
    <w:rsid w:val="00AC554E"/>
    <w:rsid w:val="00AD434B"/>
    <w:rsid w:val="00AD7CFC"/>
    <w:rsid w:val="00AE0A5D"/>
    <w:rsid w:val="00AE0CE6"/>
    <w:rsid w:val="00AE1C86"/>
    <w:rsid w:val="00AE2B10"/>
    <w:rsid w:val="00AE5B27"/>
    <w:rsid w:val="00AE5C55"/>
    <w:rsid w:val="00AE6D11"/>
    <w:rsid w:val="00AE7C0A"/>
    <w:rsid w:val="00AE7CEB"/>
    <w:rsid w:val="00AF289C"/>
    <w:rsid w:val="00AF29EA"/>
    <w:rsid w:val="00AF2B17"/>
    <w:rsid w:val="00AF2F11"/>
    <w:rsid w:val="00AF6689"/>
    <w:rsid w:val="00AF6DEC"/>
    <w:rsid w:val="00AF7122"/>
    <w:rsid w:val="00B00814"/>
    <w:rsid w:val="00B0297A"/>
    <w:rsid w:val="00B0372A"/>
    <w:rsid w:val="00B04575"/>
    <w:rsid w:val="00B05E45"/>
    <w:rsid w:val="00B144B6"/>
    <w:rsid w:val="00B146AC"/>
    <w:rsid w:val="00B14D0D"/>
    <w:rsid w:val="00B1644E"/>
    <w:rsid w:val="00B16719"/>
    <w:rsid w:val="00B176EB"/>
    <w:rsid w:val="00B201C0"/>
    <w:rsid w:val="00B220EB"/>
    <w:rsid w:val="00B27CD2"/>
    <w:rsid w:val="00B303E6"/>
    <w:rsid w:val="00B31BAB"/>
    <w:rsid w:val="00B31C33"/>
    <w:rsid w:val="00B33460"/>
    <w:rsid w:val="00B33D7C"/>
    <w:rsid w:val="00B34172"/>
    <w:rsid w:val="00B36E8A"/>
    <w:rsid w:val="00B40618"/>
    <w:rsid w:val="00B40669"/>
    <w:rsid w:val="00B4458A"/>
    <w:rsid w:val="00B44801"/>
    <w:rsid w:val="00B44826"/>
    <w:rsid w:val="00B45AAB"/>
    <w:rsid w:val="00B45C04"/>
    <w:rsid w:val="00B47A18"/>
    <w:rsid w:val="00B530FE"/>
    <w:rsid w:val="00B53215"/>
    <w:rsid w:val="00B54F9A"/>
    <w:rsid w:val="00B557C4"/>
    <w:rsid w:val="00B55FF2"/>
    <w:rsid w:val="00B566A1"/>
    <w:rsid w:val="00B56748"/>
    <w:rsid w:val="00B576FD"/>
    <w:rsid w:val="00B622CC"/>
    <w:rsid w:val="00B62470"/>
    <w:rsid w:val="00B627E7"/>
    <w:rsid w:val="00B63060"/>
    <w:rsid w:val="00B63239"/>
    <w:rsid w:val="00B64DC9"/>
    <w:rsid w:val="00B64EFC"/>
    <w:rsid w:val="00B70387"/>
    <w:rsid w:val="00B70CD6"/>
    <w:rsid w:val="00B72E4C"/>
    <w:rsid w:val="00B73817"/>
    <w:rsid w:val="00B73D4E"/>
    <w:rsid w:val="00B746B9"/>
    <w:rsid w:val="00B754B2"/>
    <w:rsid w:val="00B77B16"/>
    <w:rsid w:val="00B77C9D"/>
    <w:rsid w:val="00B80C14"/>
    <w:rsid w:val="00B8203B"/>
    <w:rsid w:val="00B8290B"/>
    <w:rsid w:val="00B838B1"/>
    <w:rsid w:val="00B849F1"/>
    <w:rsid w:val="00B84F8A"/>
    <w:rsid w:val="00B95F6A"/>
    <w:rsid w:val="00B9779D"/>
    <w:rsid w:val="00BA1715"/>
    <w:rsid w:val="00BA3395"/>
    <w:rsid w:val="00BA5A35"/>
    <w:rsid w:val="00BA6741"/>
    <w:rsid w:val="00BB1EFA"/>
    <w:rsid w:val="00BB2C5B"/>
    <w:rsid w:val="00BB454A"/>
    <w:rsid w:val="00BB4696"/>
    <w:rsid w:val="00BB4B7A"/>
    <w:rsid w:val="00BB69E5"/>
    <w:rsid w:val="00BC14E7"/>
    <w:rsid w:val="00BC1556"/>
    <w:rsid w:val="00BD5957"/>
    <w:rsid w:val="00BD6CF3"/>
    <w:rsid w:val="00BE2F41"/>
    <w:rsid w:val="00BE34AC"/>
    <w:rsid w:val="00BE3860"/>
    <w:rsid w:val="00BE468E"/>
    <w:rsid w:val="00BE7EA6"/>
    <w:rsid w:val="00BF04C7"/>
    <w:rsid w:val="00BF3969"/>
    <w:rsid w:val="00BF5B00"/>
    <w:rsid w:val="00BF7171"/>
    <w:rsid w:val="00C00056"/>
    <w:rsid w:val="00C06E2F"/>
    <w:rsid w:val="00C07966"/>
    <w:rsid w:val="00C07991"/>
    <w:rsid w:val="00C1004C"/>
    <w:rsid w:val="00C10A9B"/>
    <w:rsid w:val="00C14139"/>
    <w:rsid w:val="00C26CDB"/>
    <w:rsid w:val="00C31947"/>
    <w:rsid w:val="00C3223A"/>
    <w:rsid w:val="00C32643"/>
    <w:rsid w:val="00C33AA2"/>
    <w:rsid w:val="00C33C94"/>
    <w:rsid w:val="00C372D7"/>
    <w:rsid w:val="00C4142B"/>
    <w:rsid w:val="00C42A36"/>
    <w:rsid w:val="00C42E44"/>
    <w:rsid w:val="00C42FE0"/>
    <w:rsid w:val="00C5011B"/>
    <w:rsid w:val="00C5053F"/>
    <w:rsid w:val="00C53510"/>
    <w:rsid w:val="00C53560"/>
    <w:rsid w:val="00C5385E"/>
    <w:rsid w:val="00C550F5"/>
    <w:rsid w:val="00C60CD9"/>
    <w:rsid w:val="00C61A6D"/>
    <w:rsid w:val="00C63A74"/>
    <w:rsid w:val="00C64A77"/>
    <w:rsid w:val="00C65097"/>
    <w:rsid w:val="00C65438"/>
    <w:rsid w:val="00C666C4"/>
    <w:rsid w:val="00C707B8"/>
    <w:rsid w:val="00C7281B"/>
    <w:rsid w:val="00C73FCF"/>
    <w:rsid w:val="00C74676"/>
    <w:rsid w:val="00C7479F"/>
    <w:rsid w:val="00C75142"/>
    <w:rsid w:val="00C75442"/>
    <w:rsid w:val="00C777E8"/>
    <w:rsid w:val="00C77A03"/>
    <w:rsid w:val="00C819E9"/>
    <w:rsid w:val="00C81ED3"/>
    <w:rsid w:val="00C9054D"/>
    <w:rsid w:val="00C93550"/>
    <w:rsid w:val="00C93B4F"/>
    <w:rsid w:val="00C94AA2"/>
    <w:rsid w:val="00C95DA2"/>
    <w:rsid w:val="00CA0C0E"/>
    <w:rsid w:val="00CA156F"/>
    <w:rsid w:val="00CA1AC0"/>
    <w:rsid w:val="00CA3788"/>
    <w:rsid w:val="00CA38EF"/>
    <w:rsid w:val="00CA7AB5"/>
    <w:rsid w:val="00CB0998"/>
    <w:rsid w:val="00CB1216"/>
    <w:rsid w:val="00CB186D"/>
    <w:rsid w:val="00CB20A9"/>
    <w:rsid w:val="00CB2B2F"/>
    <w:rsid w:val="00CB4A1B"/>
    <w:rsid w:val="00CB4EC8"/>
    <w:rsid w:val="00CB66EB"/>
    <w:rsid w:val="00CB7057"/>
    <w:rsid w:val="00CC1D9D"/>
    <w:rsid w:val="00CC2D89"/>
    <w:rsid w:val="00CC3782"/>
    <w:rsid w:val="00CC4D13"/>
    <w:rsid w:val="00CD0E68"/>
    <w:rsid w:val="00CD5BAD"/>
    <w:rsid w:val="00CD7A3B"/>
    <w:rsid w:val="00CE1F2A"/>
    <w:rsid w:val="00CE25B7"/>
    <w:rsid w:val="00CE35BE"/>
    <w:rsid w:val="00CE46DD"/>
    <w:rsid w:val="00CE513A"/>
    <w:rsid w:val="00CE53DB"/>
    <w:rsid w:val="00CE53E8"/>
    <w:rsid w:val="00CE65F6"/>
    <w:rsid w:val="00CE73FE"/>
    <w:rsid w:val="00CF1645"/>
    <w:rsid w:val="00CF20AB"/>
    <w:rsid w:val="00CF20E5"/>
    <w:rsid w:val="00CF2C16"/>
    <w:rsid w:val="00CF6BDF"/>
    <w:rsid w:val="00D01BA1"/>
    <w:rsid w:val="00D02A34"/>
    <w:rsid w:val="00D079DD"/>
    <w:rsid w:val="00D10470"/>
    <w:rsid w:val="00D12D49"/>
    <w:rsid w:val="00D15B24"/>
    <w:rsid w:val="00D21E7E"/>
    <w:rsid w:val="00D24B30"/>
    <w:rsid w:val="00D27232"/>
    <w:rsid w:val="00D27E33"/>
    <w:rsid w:val="00D3054C"/>
    <w:rsid w:val="00D30982"/>
    <w:rsid w:val="00D3194F"/>
    <w:rsid w:val="00D35397"/>
    <w:rsid w:val="00D36939"/>
    <w:rsid w:val="00D441E0"/>
    <w:rsid w:val="00D45E96"/>
    <w:rsid w:val="00D505F4"/>
    <w:rsid w:val="00D51DA4"/>
    <w:rsid w:val="00D522C2"/>
    <w:rsid w:val="00D52670"/>
    <w:rsid w:val="00D5415A"/>
    <w:rsid w:val="00D547FB"/>
    <w:rsid w:val="00D54D57"/>
    <w:rsid w:val="00D62206"/>
    <w:rsid w:val="00D62CD7"/>
    <w:rsid w:val="00D6334A"/>
    <w:rsid w:val="00D66AAB"/>
    <w:rsid w:val="00D675B3"/>
    <w:rsid w:val="00D703A9"/>
    <w:rsid w:val="00D70A32"/>
    <w:rsid w:val="00D7556B"/>
    <w:rsid w:val="00D75980"/>
    <w:rsid w:val="00D84426"/>
    <w:rsid w:val="00D84922"/>
    <w:rsid w:val="00D8717D"/>
    <w:rsid w:val="00D91CB6"/>
    <w:rsid w:val="00D92B18"/>
    <w:rsid w:val="00D9701F"/>
    <w:rsid w:val="00DA68C4"/>
    <w:rsid w:val="00DA7041"/>
    <w:rsid w:val="00DB127F"/>
    <w:rsid w:val="00DC1304"/>
    <w:rsid w:val="00DC1B18"/>
    <w:rsid w:val="00DC409C"/>
    <w:rsid w:val="00DC5340"/>
    <w:rsid w:val="00DC54AB"/>
    <w:rsid w:val="00DC7190"/>
    <w:rsid w:val="00DD0B28"/>
    <w:rsid w:val="00DD319A"/>
    <w:rsid w:val="00DD4301"/>
    <w:rsid w:val="00DD47FC"/>
    <w:rsid w:val="00DD6CB5"/>
    <w:rsid w:val="00DE02D3"/>
    <w:rsid w:val="00DE1220"/>
    <w:rsid w:val="00DE5355"/>
    <w:rsid w:val="00DE6786"/>
    <w:rsid w:val="00DF0271"/>
    <w:rsid w:val="00DF2EC4"/>
    <w:rsid w:val="00DF4042"/>
    <w:rsid w:val="00E0009A"/>
    <w:rsid w:val="00E0216D"/>
    <w:rsid w:val="00E03732"/>
    <w:rsid w:val="00E0398F"/>
    <w:rsid w:val="00E03CB4"/>
    <w:rsid w:val="00E04CEE"/>
    <w:rsid w:val="00E06741"/>
    <w:rsid w:val="00E117D0"/>
    <w:rsid w:val="00E11DDC"/>
    <w:rsid w:val="00E11EE2"/>
    <w:rsid w:val="00E1211B"/>
    <w:rsid w:val="00E13B03"/>
    <w:rsid w:val="00E13EF8"/>
    <w:rsid w:val="00E2033F"/>
    <w:rsid w:val="00E20A39"/>
    <w:rsid w:val="00E2162E"/>
    <w:rsid w:val="00E2173F"/>
    <w:rsid w:val="00E23F27"/>
    <w:rsid w:val="00E24C38"/>
    <w:rsid w:val="00E276C0"/>
    <w:rsid w:val="00E3092C"/>
    <w:rsid w:val="00E345D1"/>
    <w:rsid w:val="00E34791"/>
    <w:rsid w:val="00E351F8"/>
    <w:rsid w:val="00E354D5"/>
    <w:rsid w:val="00E36D36"/>
    <w:rsid w:val="00E36FDB"/>
    <w:rsid w:val="00E370AE"/>
    <w:rsid w:val="00E372B6"/>
    <w:rsid w:val="00E37F73"/>
    <w:rsid w:val="00E41DFD"/>
    <w:rsid w:val="00E42EA5"/>
    <w:rsid w:val="00E435FD"/>
    <w:rsid w:val="00E460F1"/>
    <w:rsid w:val="00E50B34"/>
    <w:rsid w:val="00E50E23"/>
    <w:rsid w:val="00E5309E"/>
    <w:rsid w:val="00E53731"/>
    <w:rsid w:val="00E55C7A"/>
    <w:rsid w:val="00E61EB1"/>
    <w:rsid w:val="00E62AE8"/>
    <w:rsid w:val="00E62F0B"/>
    <w:rsid w:val="00E6321B"/>
    <w:rsid w:val="00E64228"/>
    <w:rsid w:val="00E64AA0"/>
    <w:rsid w:val="00E6595A"/>
    <w:rsid w:val="00E70D82"/>
    <w:rsid w:val="00E70FF6"/>
    <w:rsid w:val="00E71660"/>
    <w:rsid w:val="00E73103"/>
    <w:rsid w:val="00E73C2B"/>
    <w:rsid w:val="00E755A2"/>
    <w:rsid w:val="00E75C0F"/>
    <w:rsid w:val="00E76450"/>
    <w:rsid w:val="00E76460"/>
    <w:rsid w:val="00E767E6"/>
    <w:rsid w:val="00E768C0"/>
    <w:rsid w:val="00E82268"/>
    <w:rsid w:val="00E85A1D"/>
    <w:rsid w:val="00E8663D"/>
    <w:rsid w:val="00E91447"/>
    <w:rsid w:val="00E91CCE"/>
    <w:rsid w:val="00E934B3"/>
    <w:rsid w:val="00E94A37"/>
    <w:rsid w:val="00E94BE3"/>
    <w:rsid w:val="00E94DFC"/>
    <w:rsid w:val="00E95CF5"/>
    <w:rsid w:val="00E96211"/>
    <w:rsid w:val="00E9635B"/>
    <w:rsid w:val="00E9688A"/>
    <w:rsid w:val="00E97F54"/>
    <w:rsid w:val="00EA0E3D"/>
    <w:rsid w:val="00EA33D6"/>
    <w:rsid w:val="00EA36CF"/>
    <w:rsid w:val="00EA628A"/>
    <w:rsid w:val="00EA7593"/>
    <w:rsid w:val="00EB2922"/>
    <w:rsid w:val="00EC0AA2"/>
    <w:rsid w:val="00EC0AD0"/>
    <w:rsid w:val="00EC78A7"/>
    <w:rsid w:val="00ED1FCD"/>
    <w:rsid w:val="00ED33F9"/>
    <w:rsid w:val="00EE034B"/>
    <w:rsid w:val="00EE334C"/>
    <w:rsid w:val="00EE3407"/>
    <w:rsid w:val="00EE584E"/>
    <w:rsid w:val="00EF13B4"/>
    <w:rsid w:val="00EF2524"/>
    <w:rsid w:val="00EF3904"/>
    <w:rsid w:val="00EF4844"/>
    <w:rsid w:val="00EF4DC8"/>
    <w:rsid w:val="00EF53ED"/>
    <w:rsid w:val="00EF5B29"/>
    <w:rsid w:val="00F03385"/>
    <w:rsid w:val="00F052B6"/>
    <w:rsid w:val="00F0569A"/>
    <w:rsid w:val="00F05A7B"/>
    <w:rsid w:val="00F07500"/>
    <w:rsid w:val="00F10E72"/>
    <w:rsid w:val="00F114F2"/>
    <w:rsid w:val="00F148E0"/>
    <w:rsid w:val="00F14FF3"/>
    <w:rsid w:val="00F15EB2"/>
    <w:rsid w:val="00F239C6"/>
    <w:rsid w:val="00F25869"/>
    <w:rsid w:val="00F354C2"/>
    <w:rsid w:val="00F36228"/>
    <w:rsid w:val="00F37955"/>
    <w:rsid w:val="00F40EB2"/>
    <w:rsid w:val="00F4547C"/>
    <w:rsid w:val="00F47AFF"/>
    <w:rsid w:val="00F54A73"/>
    <w:rsid w:val="00F55567"/>
    <w:rsid w:val="00F55A90"/>
    <w:rsid w:val="00F60533"/>
    <w:rsid w:val="00F624A4"/>
    <w:rsid w:val="00F63976"/>
    <w:rsid w:val="00F65AEE"/>
    <w:rsid w:val="00F67980"/>
    <w:rsid w:val="00F67A32"/>
    <w:rsid w:val="00F70423"/>
    <w:rsid w:val="00F70502"/>
    <w:rsid w:val="00F7211E"/>
    <w:rsid w:val="00F7296E"/>
    <w:rsid w:val="00F749DD"/>
    <w:rsid w:val="00F82EA5"/>
    <w:rsid w:val="00F8326B"/>
    <w:rsid w:val="00F85138"/>
    <w:rsid w:val="00F85D17"/>
    <w:rsid w:val="00F90B15"/>
    <w:rsid w:val="00F9208A"/>
    <w:rsid w:val="00F92FBD"/>
    <w:rsid w:val="00F9422D"/>
    <w:rsid w:val="00F979F7"/>
    <w:rsid w:val="00FA2F70"/>
    <w:rsid w:val="00FA447A"/>
    <w:rsid w:val="00FA56C9"/>
    <w:rsid w:val="00FA69B5"/>
    <w:rsid w:val="00FA79C6"/>
    <w:rsid w:val="00FB0F74"/>
    <w:rsid w:val="00FB34B7"/>
    <w:rsid w:val="00FB414B"/>
    <w:rsid w:val="00FB55B5"/>
    <w:rsid w:val="00FB6FB6"/>
    <w:rsid w:val="00FC0A46"/>
    <w:rsid w:val="00FC2AD4"/>
    <w:rsid w:val="00FC49A2"/>
    <w:rsid w:val="00FC49D0"/>
    <w:rsid w:val="00FC6245"/>
    <w:rsid w:val="00FC67E2"/>
    <w:rsid w:val="00FC6B5E"/>
    <w:rsid w:val="00FD00D3"/>
    <w:rsid w:val="00FD013C"/>
    <w:rsid w:val="00FD075A"/>
    <w:rsid w:val="00FD0912"/>
    <w:rsid w:val="00FD4B7B"/>
    <w:rsid w:val="00FD6EA9"/>
    <w:rsid w:val="00FD7766"/>
    <w:rsid w:val="00FD7F04"/>
    <w:rsid w:val="00FE0058"/>
    <w:rsid w:val="00FE09F3"/>
    <w:rsid w:val="00FE16DC"/>
    <w:rsid w:val="00FE33A9"/>
    <w:rsid w:val="00FE4AA3"/>
    <w:rsid w:val="00FE5C79"/>
    <w:rsid w:val="00FE5C87"/>
    <w:rsid w:val="00FE5E76"/>
    <w:rsid w:val="00FF017E"/>
    <w:rsid w:val="00FF209D"/>
    <w:rsid w:val="00FF2EC1"/>
    <w:rsid w:val="00FF312D"/>
    <w:rsid w:val="00FF3942"/>
    <w:rsid w:val="00FF54B3"/>
    <w:rsid w:val="00FF6E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99"/>
    <w:lsdException w:name="Normal (Web)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E6831"/>
    <w:pPr>
      <w:spacing w:after="120"/>
    </w:pPr>
    <w:rPr>
      <w:rFonts w:ascii="Arial" w:hAnsi="Arial"/>
      <w:sz w:val="24"/>
      <w:szCs w:val="24"/>
    </w:rPr>
  </w:style>
  <w:style w:type="paragraph" w:styleId="berschrift1">
    <w:name w:val="heading 1"/>
    <w:basedOn w:val="Standard"/>
    <w:next w:val="Standard"/>
    <w:qFormat/>
    <w:rsid w:val="00397DEE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DD6CB5"/>
    <w:pPr>
      <w:keepNext/>
      <w:spacing w:before="240" w:after="60"/>
      <w:outlineLvl w:val="1"/>
    </w:pPr>
    <w:rPr>
      <w:b/>
      <w:bCs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qFormat/>
    <w:rsid w:val="00397DEE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initonsterm">
    <w:name w:val="Definitonsterm"/>
    <w:basedOn w:val="Standard"/>
    <w:next w:val="Standard"/>
    <w:rsid w:val="004146F0"/>
    <w:pPr>
      <w:autoSpaceDE w:val="0"/>
      <w:autoSpaceDN w:val="0"/>
      <w:adjustRightInd w:val="0"/>
    </w:pPr>
  </w:style>
  <w:style w:type="paragraph" w:customStyle="1" w:styleId="H2">
    <w:name w:val="H2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2"/>
    </w:pPr>
    <w:rPr>
      <w:b/>
      <w:bCs/>
      <w:sz w:val="36"/>
      <w:szCs w:val="36"/>
    </w:rPr>
  </w:style>
  <w:style w:type="paragraph" w:customStyle="1" w:styleId="H4">
    <w:name w:val="H4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4"/>
    </w:pPr>
    <w:rPr>
      <w:b/>
      <w:bCs/>
    </w:rPr>
  </w:style>
  <w:style w:type="character" w:styleId="Hyperlink">
    <w:name w:val="Hyperlink"/>
    <w:rsid w:val="004146F0"/>
    <w:rPr>
      <w:color w:val="0000FF"/>
      <w:u w:val="single"/>
    </w:rPr>
  </w:style>
  <w:style w:type="character" w:customStyle="1" w:styleId="Max">
    <w:name w:val="Max."/>
    <w:rsid w:val="004146F0"/>
    <w:rPr>
      <w:b/>
      <w:bCs/>
    </w:rPr>
  </w:style>
  <w:style w:type="paragraph" w:customStyle="1" w:styleId="StandardWeb6">
    <w:name w:val="Standard (Web)6"/>
    <w:basedOn w:val="Standard"/>
    <w:rsid w:val="004146F0"/>
    <w:pPr>
      <w:spacing w:before="100" w:beforeAutospacing="1" w:after="150"/>
    </w:pPr>
  </w:style>
  <w:style w:type="paragraph" w:customStyle="1" w:styleId="berschrift24">
    <w:name w:val="Überschrift 24"/>
    <w:basedOn w:val="Standard"/>
    <w:rsid w:val="004146F0"/>
    <w:pPr>
      <w:spacing w:before="100" w:beforeAutospacing="1" w:after="75" w:line="360" w:lineRule="atLeast"/>
      <w:outlineLvl w:val="2"/>
    </w:pPr>
    <w:rPr>
      <w:b/>
      <w:bCs/>
      <w:sz w:val="23"/>
      <w:szCs w:val="23"/>
    </w:rPr>
  </w:style>
  <w:style w:type="paragraph" w:customStyle="1" w:styleId="berschrift43">
    <w:name w:val="Überschrift 43"/>
    <w:basedOn w:val="Standard"/>
    <w:rsid w:val="004146F0"/>
    <w:pPr>
      <w:spacing w:before="150" w:after="75" w:line="288" w:lineRule="atLeast"/>
      <w:outlineLvl w:val="4"/>
    </w:pPr>
    <w:rPr>
      <w:b/>
      <w:bCs/>
      <w:sz w:val="20"/>
      <w:szCs w:val="20"/>
    </w:rPr>
  </w:style>
  <w:style w:type="character" w:customStyle="1" w:styleId="Hyperlink12">
    <w:name w:val="Hyperlink12"/>
    <w:rsid w:val="004146F0"/>
    <w:rPr>
      <w:color w:val="0000FF"/>
      <w:u w:val="single"/>
    </w:rPr>
  </w:style>
  <w:style w:type="character" w:styleId="Fett">
    <w:name w:val="Strong"/>
    <w:uiPriority w:val="22"/>
    <w:qFormat/>
    <w:rsid w:val="004146F0"/>
    <w:rPr>
      <w:b/>
      <w:bCs/>
    </w:rPr>
  </w:style>
  <w:style w:type="paragraph" w:styleId="Sprechblasentext">
    <w:name w:val="Balloon Text"/>
    <w:basedOn w:val="Standard"/>
    <w:semiHidden/>
    <w:rsid w:val="00CB4EC8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semiHidden/>
    <w:rsid w:val="00AE5B27"/>
    <w:rPr>
      <w:sz w:val="20"/>
      <w:szCs w:val="20"/>
    </w:rPr>
  </w:style>
  <w:style w:type="character" w:styleId="Funotenzeichen">
    <w:name w:val="footnote reference"/>
    <w:semiHidden/>
    <w:rsid w:val="00AE5B27"/>
    <w:rPr>
      <w:vertAlign w:val="superscript"/>
    </w:rPr>
  </w:style>
  <w:style w:type="paragraph" w:styleId="Aufzhlungszeichen">
    <w:name w:val="List Bullet"/>
    <w:basedOn w:val="Standard"/>
    <w:rsid w:val="001D7969"/>
    <w:pPr>
      <w:numPr>
        <w:numId w:val="9"/>
      </w:numPr>
    </w:pPr>
    <w:rPr>
      <w:sz w:val="22"/>
      <w:lang w:eastAsia="en-US"/>
    </w:rPr>
  </w:style>
  <w:style w:type="character" w:customStyle="1" w:styleId="itxtrst">
    <w:name w:val="itxtrst"/>
    <w:rsid w:val="00C53510"/>
  </w:style>
  <w:style w:type="character" w:customStyle="1" w:styleId="berschrift2Zchn">
    <w:name w:val="Überschrift 2 Zchn"/>
    <w:link w:val="berschrift2"/>
    <w:rsid w:val="00B303E6"/>
    <w:rPr>
      <w:rFonts w:ascii="Arial" w:hAnsi="Arial" w:cs="Arial"/>
      <w:b/>
      <w:bCs/>
      <w:iCs/>
      <w:sz w:val="28"/>
      <w:szCs w:val="28"/>
    </w:rPr>
  </w:style>
  <w:style w:type="paragraph" w:styleId="Kopfzeile">
    <w:name w:val="header"/>
    <w:basedOn w:val="Standard"/>
    <w:link w:val="KopfzeileZchn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KopfzeileZchn">
    <w:name w:val="Kopfzeile Zchn"/>
    <w:link w:val="Kopfzeile"/>
    <w:rsid w:val="00477EE2"/>
    <w:rPr>
      <w:rFonts w:ascii="Arial" w:hAnsi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uzeileZchn">
    <w:name w:val="Fußzeile Zchn"/>
    <w:link w:val="Fuzeile"/>
    <w:uiPriority w:val="99"/>
    <w:rsid w:val="00477EE2"/>
    <w:rPr>
      <w:rFonts w:ascii="Arial" w:hAnsi="Arial"/>
      <w:sz w:val="24"/>
      <w:szCs w:val="24"/>
    </w:rPr>
  </w:style>
  <w:style w:type="paragraph" w:styleId="NurText">
    <w:name w:val="Plain Text"/>
    <w:basedOn w:val="Standard"/>
    <w:link w:val="NurTextZchn"/>
    <w:uiPriority w:val="99"/>
    <w:unhideWhenUsed/>
    <w:rsid w:val="00476DD9"/>
    <w:pPr>
      <w:spacing w:after="0"/>
    </w:pPr>
    <w:rPr>
      <w:rFonts w:ascii="Consolas" w:hAnsi="Consolas"/>
      <w:sz w:val="21"/>
      <w:szCs w:val="21"/>
      <w:lang w:val="x-none" w:eastAsia="x-none"/>
    </w:rPr>
  </w:style>
  <w:style w:type="character" w:customStyle="1" w:styleId="NurTextZchn">
    <w:name w:val="Nur Text Zchn"/>
    <w:link w:val="NurText"/>
    <w:uiPriority w:val="99"/>
    <w:rsid w:val="00476DD9"/>
    <w:rPr>
      <w:rFonts w:ascii="Consolas" w:hAnsi="Consolas"/>
      <w:sz w:val="21"/>
      <w:szCs w:val="21"/>
      <w:lang w:val="x-none" w:eastAsia="x-none"/>
    </w:rPr>
  </w:style>
  <w:style w:type="character" w:customStyle="1" w:styleId="st">
    <w:name w:val="st"/>
    <w:basedOn w:val="Absatz-Standardschriftart"/>
    <w:rsid w:val="0057628A"/>
  </w:style>
  <w:style w:type="character" w:styleId="Hervorhebung">
    <w:name w:val="Emphasis"/>
    <w:uiPriority w:val="20"/>
    <w:qFormat/>
    <w:rsid w:val="0057628A"/>
    <w:rPr>
      <w:i/>
      <w:iCs/>
    </w:rPr>
  </w:style>
  <w:style w:type="character" w:styleId="Kommentarzeichen">
    <w:name w:val="annotation reference"/>
    <w:rsid w:val="00852F28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852F28"/>
    <w:rPr>
      <w:sz w:val="20"/>
      <w:szCs w:val="20"/>
      <w:lang w:val="x-none" w:eastAsia="x-none"/>
    </w:rPr>
  </w:style>
  <w:style w:type="character" w:customStyle="1" w:styleId="KommentartextZchn">
    <w:name w:val="Kommentartext Zchn"/>
    <w:link w:val="Kommentartext"/>
    <w:rsid w:val="00852F28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852F28"/>
    <w:rPr>
      <w:b/>
      <w:bCs/>
    </w:rPr>
  </w:style>
  <w:style w:type="character" w:customStyle="1" w:styleId="KommentarthemaZchn">
    <w:name w:val="Kommentarthema Zchn"/>
    <w:link w:val="Kommentarthema"/>
    <w:rsid w:val="00852F28"/>
    <w:rPr>
      <w:rFonts w:ascii="Arial" w:hAnsi="Arial"/>
      <w:b/>
      <w:bCs/>
    </w:rPr>
  </w:style>
  <w:style w:type="character" w:styleId="BesuchterHyperlink">
    <w:name w:val="FollowedHyperlink"/>
    <w:rsid w:val="00886A50"/>
    <w:rPr>
      <w:color w:val="800080"/>
      <w:u w:val="single"/>
    </w:rPr>
  </w:style>
  <w:style w:type="table" w:styleId="Tabellenraster">
    <w:name w:val="Table Grid"/>
    <w:basedOn w:val="NormaleTabelle"/>
    <w:rsid w:val="00CE35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unhideWhenUsed/>
    <w:rsid w:val="00DB127F"/>
    <w:pPr>
      <w:spacing w:before="100" w:beforeAutospacing="1" w:after="100" w:afterAutospacing="1"/>
    </w:pPr>
    <w:rPr>
      <w:rFonts w:ascii="Times New Roman" w:hAnsi="Times New Roman"/>
    </w:rPr>
  </w:style>
  <w:style w:type="paragraph" w:styleId="Listenabsatz">
    <w:name w:val="List Paragraph"/>
    <w:basedOn w:val="Standard"/>
    <w:uiPriority w:val="34"/>
    <w:qFormat/>
    <w:rsid w:val="00C3223A"/>
    <w:pPr>
      <w:ind w:left="720"/>
      <w:contextualSpacing/>
    </w:pPr>
  </w:style>
  <w:style w:type="character" w:customStyle="1" w:styleId="h5">
    <w:name w:val="h5"/>
    <w:basedOn w:val="Absatz-Standardschriftart"/>
    <w:rsid w:val="003C10C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99"/>
    <w:lsdException w:name="Normal (Web)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E6831"/>
    <w:pPr>
      <w:spacing w:after="120"/>
    </w:pPr>
    <w:rPr>
      <w:rFonts w:ascii="Arial" w:hAnsi="Arial"/>
      <w:sz w:val="24"/>
      <w:szCs w:val="24"/>
    </w:rPr>
  </w:style>
  <w:style w:type="paragraph" w:styleId="berschrift1">
    <w:name w:val="heading 1"/>
    <w:basedOn w:val="Standard"/>
    <w:next w:val="Standard"/>
    <w:qFormat/>
    <w:rsid w:val="00397DEE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DD6CB5"/>
    <w:pPr>
      <w:keepNext/>
      <w:spacing w:before="240" w:after="60"/>
      <w:outlineLvl w:val="1"/>
    </w:pPr>
    <w:rPr>
      <w:b/>
      <w:bCs/>
      <w:iCs/>
      <w:sz w:val="28"/>
      <w:szCs w:val="28"/>
      <w:lang w:val="x-none" w:eastAsia="x-none"/>
    </w:rPr>
  </w:style>
  <w:style w:type="paragraph" w:styleId="berschrift3">
    <w:name w:val="heading 3"/>
    <w:basedOn w:val="Standard"/>
    <w:next w:val="Standard"/>
    <w:qFormat/>
    <w:rsid w:val="00397DEE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initonsterm">
    <w:name w:val="Definitonsterm"/>
    <w:basedOn w:val="Standard"/>
    <w:next w:val="Standard"/>
    <w:rsid w:val="004146F0"/>
    <w:pPr>
      <w:autoSpaceDE w:val="0"/>
      <w:autoSpaceDN w:val="0"/>
      <w:adjustRightInd w:val="0"/>
    </w:pPr>
  </w:style>
  <w:style w:type="paragraph" w:customStyle="1" w:styleId="H2">
    <w:name w:val="H2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2"/>
    </w:pPr>
    <w:rPr>
      <w:b/>
      <w:bCs/>
      <w:sz w:val="36"/>
      <w:szCs w:val="36"/>
    </w:rPr>
  </w:style>
  <w:style w:type="paragraph" w:customStyle="1" w:styleId="H4">
    <w:name w:val="H4"/>
    <w:basedOn w:val="Standard"/>
    <w:next w:val="Standard"/>
    <w:rsid w:val="004146F0"/>
    <w:pPr>
      <w:keepNext/>
      <w:autoSpaceDE w:val="0"/>
      <w:autoSpaceDN w:val="0"/>
      <w:adjustRightInd w:val="0"/>
      <w:spacing w:before="100" w:after="100"/>
      <w:outlineLvl w:val="4"/>
    </w:pPr>
    <w:rPr>
      <w:b/>
      <w:bCs/>
    </w:rPr>
  </w:style>
  <w:style w:type="character" w:styleId="Hyperlink">
    <w:name w:val="Hyperlink"/>
    <w:rsid w:val="004146F0"/>
    <w:rPr>
      <w:color w:val="0000FF"/>
      <w:u w:val="single"/>
    </w:rPr>
  </w:style>
  <w:style w:type="character" w:customStyle="1" w:styleId="Max">
    <w:name w:val="Max."/>
    <w:rsid w:val="004146F0"/>
    <w:rPr>
      <w:b/>
      <w:bCs/>
    </w:rPr>
  </w:style>
  <w:style w:type="paragraph" w:customStyle="1" w:styleId="StandardWeb6">
    <w:name w:val="Standard (Web)6"/>
    <w:basedOn w:val="Standard"/>
    <w:rsid w:val="004146F0"/>
    <w:pPr>
      <w:spacing w:before="100" w:beforeAutospacing="1" w:after="150"/>
    </w:pPr>
  </w:style>
  <w:style w:type="paragraph" w:customStyle="1" w:styleId="berschrift24">
    <w:name w:val="Überschrift 24"/>
    <w:basedOn w:val="Standard"/>
    <w:rsid w:val="004146F0"/>
    <w:pPr>
      <w:spacing w:before="100" w:beforeAutospacing="1" w:after="75" w:line="360" w:lineRule="atLeast"/>
      <w:outlineLvl w:val="2"/>
    </w:pPr>
    <w:rPr>
      <w:b/>
      <w:bCs/>
      <w:sz w:val="23"/>
      <w:szCs w:val="23"/>
    </w:rPr>
  </w:style>
  <w:style w:type="paragraph" w:customStyle="1" w:styleId="berschrift43">
    <w:name w:val="Überschrift 43"/>
    <w:basedOn w:val="Standard"/>
    <w:rsid w:val="004146F0"/>
    <w:pPr>
      <w:spacing w:before="150" w:after="75" w:line="288" w:lineRule="atLeast"/>
      <w:outlineLvl w:val="4"/>
    </w:pPr>
    <w:rPr>
      <w:b/>
      <w:bCs/>
      <w:sz w:val="20"/>
      <w:szCs w:val="20"/>
    </w:rPr>
  </w:style>
  <w:style w:type="character" w:customStyle="1" w:styleId="Hyperlink12">
    <w:name w:val="Hyperlink12"/>
    <w:rsid w:val="004146F0"/>
    <w:rPr>
      <w:color w:val="0000FF"/>
      <w:u w:val="single"/>
    </w:rPr>
  </w:style>
  <w:style w:type="character" w:styleId="Fett">
    <w:name w:val="Strong"/>
    <w:uiPriority w:val="22"/>
    <w:qFormat/>
    <w:rsid w:val="004146F0"/>
    <w:rPr>
      <w:b/>
      <w:bCs/>
    </w:rPr>
  </w:style>
  <w:style w:type="paragraph" w:styleId="Sprechblasentext">
    <w:name w:val="Balloon Text"/>
    <w:basedOn w:val="Standard"/>
    <w:semiHidden/>
    <w:rsid w:val="00CB4EC8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semiHidden/>
    <w:rsid w:val="00AE5B27"/>
    <w:rPr>
      <w:sz w:val="20"/>
      <w:szCs w:val="20"/>
    </w:rPr>
  </w:style>
  <w:style w:type="character" w:styleId="Funotenzeichen">
    <w:name w:val="footnote reference"/>
    <w:semiHidden/>
    <w:rsid w:val="00AE5B27"/>
    <w:rPr>
      <w:vertAlign w:val="superscript"/>
    </w:rPr>
  </w:style>
  <w:style w:type="paragraph" w:styleId="Aufzhlungszeichen">
    <w:name w:val="List Bullet"/>
    <w:basedOn w:val="Standard"/>
    <w:rsid w:val="001D7969"/>
    <w:pPr>
      <w:numPr>
        <w:numId w:val="9"/>
      </w:numPr>
    </w:pPr>
    <w:rPr>
      <w:sz w:val="22"/>
      <w:lang w:eastAsia="en-US"/>
    </w:rPr>
  </w:style>
  <w:style w:type="character" w:customStyle="1" w:styleId="itxtrst">
    <w:name w:val="itxtrst"/>
    <w:rsid w:val="00C53510"/>
  </w:style>
  <w:style w:type="character" w:customStyle="1" w:styleId="berschrift2Zchn">
    <w:name w:val="Überschrift 2 Zchn"/>
    <w:link w:val="berschrift2"/>
    <w:rsid w:val="00B303E6"/>
    <w:rPr>
      <w:rFonts w:ascii="Arial" w:hAnsi="Arial" w:cs="Arial"/>
      <w:b/>
      <w:bCs/>
      <w:iCs/>
      <w:sz w:val="28"/>
      <w:szCs w:val="28"/>
    </w:rPr>
  </w:style>
  <w:style w:type="paragraph" w:styleId="Kopfzeile">
    <w:name w:val="header"/>
    <w:basedOn w:val="Standard"/>
    <w:link w:val="KopfzeileZchn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KopfzeileZchn">
    <w:name w:val="Kopfzeile Zchn"/>
    <w:link w:val="Kopfzeile"/>
    <w:rsid w:val="00477EE2"/>
    <w:rPr>
      <w:rFonts w:ascii="Arial" w:hAnsi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477EE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uzeileZchn">
    <w:name w:val="Fußzeile Zchn"/>
    <w:link w:val="Fuzeile"/>
    <w:uiPriority w:val="99"/>
    <w:rsid w:val="00477EE2"/>
    <w:rPr>
      <w:rFonts w:ascii="Arial" w:hAnsi="Arial"/>
      <w:sz w:val="24"/>
      <w:szCs w:val="24"/>
    </w:rPr>
  </w:style>
  <w:style w:type="paragraph" w:styleId="NurText">
    <w:name w:val="Plain Text"/>
    <w:basedOn w:val="Standard"/>
    <w:link w:val="NurTextZchn"/>
    <w:uiPriority w:val="99"/>
    <w:unhideWhenUsed/>
    <w:rsid w:val="00476DD9"/>
    <w:pPr>
      <w:spacing w:after="0"/>
    </w:pPr>
    <w:rPr>
      <w:rFonts w:ascii="Consolas" w:hAnsi="Consolas"/>
      <w:sz w:val="21"/>
      <w:szCs w:val="21"/>
      <w:lang w:val="x-none" w:eastAsia="x-none"/>
    </w:rPr>
  </w:style>
  <w:style w:type="character" w:customStyle="1" w:styleId="NurTextZchn">
    <w:name w:val="Nur Text Zchn"/>
    <w:link w:val="NurText"/>
    <w:uiPriority w:val="99"/>
    <w:rsid w:val="00476DD9"/>
    <w:rPr>
      <w:rFonts w:ascii="Consolas" w:hAnsi="Consolas"/>
      <w:sz w:val="21"/>
      <w:szCs w:val="21"/>
      <w:lang w:val="x-none" w:eastAsia="x-none"/>
    </w:rPr>
  </w:style>
  <w:style w:type="character" w:customStyle="1" w:styleId="st">
    <w:name w:val="st"/>
    <w:basedOn w:val="Absatz-Standardschriftart"/>
    <w:rsid w:val="0057628A"/>
  </w:style>
  <w:style w:type="character" w:styleId="Hervorhebung">
    <w:name w:val="Emphasis"/>
    <w:uiPriority w:val="20"/>
    <w:qFormat/>
    <w:rsid w:val="0057628A"/>
    <w:rPr>
      <w:i/>
      <w:iCs/>
    </w:rPr>
  </w:style>
  <w:style w:type="character" w:styleId="Kommentarzeichen">
    <w:name w:val="annotation reference"/>
    <w:rsid w:val="00852F28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852F28"/>
    <w:rPr>
      <w:sz w:val="20"/>
      <w:szCs w:val="20"/>
      <w:lang w:val="x-none" w:eastAsia="x-none"/>
    </w:rPr>
  </w:style>
  <w:style w:type="character" w:customStyle="1" w:styleId="KommentartextZchn">
    <w:name w:val="Kommentartext Zchn"/>
    <w:link w:val="Kommentartext"/>
    <w:rsid w:val="00852F28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852F28"/>
    <w:rPr>
      <w:b/>
      <w:bCs/>
    </w:rPr>
  </w:style>
  <w:style w:type="character" w:customStyle="1" w:styleId="KommentarthemaZchn">
    <w:name w:val="Kommentarthema Zchn"/>
    <w:link w:val="Kommentarthema"/>
    <w:rsid w:val="00852F28"/>
    <w:rPr>
      <w:rFonts w:ascii="Arial" w:hAnsi="Arial"/>
      <w:b/>
      <w:bCs/>
    </w:rPr>
  </w:style>
  <w:style w:type="character" w:styleId="BesuchterHyperlink">
    <w:name w:val="FollowedHyperlink"/>
    <w:rsid w:val="00886A50"/>
    <w:rPr>
      <w:color w:val="800080"/>
      <w:u w:val="single"/>
    </w:rPr>
  </w:style>
  <w:style w:type="table" w:styleId="Tabellenraster">
    <w:name w:val="Table Grid"/>
    <w:basedOn w:val="NormaleTabelle"/>
    <w:rsid w:val="00CE35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unhideWhenUsed/>
    <w:rsid w:val="00DB127F"/>
    <w:pPr>
      <w:spacing w:before="100" w:beforeAutospacing="1" w:after="100" w:afterAutospacing="1"/>
    </w:pPr>
    <w:rPr>
      <w:rFonts w:ascii="Times New Roman" w:hAnsi="Times New Roman"/>
    </w:rPr>
  </w:style>
  <w:style w:type="paragraph" w:styleId="Listenabsatz">
    <w:name w:val="List Paragraph"/>
    <w:basedOn w:val="Standard"/>
    <w:uiPriority w:val="34"/>
    <w:qFormat/>
    <w:rsid w:val="00C3223A"/>
    <w:pPr>
      <w:ind w:left="720"/>
      <w:contextualSpacing/>
    </w:pPr>
  </w:style>
  <w:style w:type="character" w:customStyle="1" w:styleId="h5">
    <w:name w:val="h5"/>
    <w:basedOn w:val="Absatz-Standardschriftart"/>
    <w:rsid w:val="003C10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0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312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6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96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4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6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03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784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144683">
          <w:marLeft w:val="0"/>
          <w:marRight w:val="0"/>
          <w:marTop w:val="0"/>
          <w:marBottom w:val="158"/>
          <w:divBdr>
            <w:top w:val="single" w:sz="2" w:space="0" w:color="BEC6D1"/>
            <w:left w:val="single" w:sz="2" w:space="0" w:color="BEC6D1"/>
            <w:bottom w:val="single" w:sz="2" w:space="0" w:color="BEC6D1"/>
            <w:right w:val="single" w:sz="2" w:space="0" w:color="BEC6D1"/>
          </w:divBdr>
          <w:divsChild>
            <w:div w:id="47146695">
              <w:marLeft w:val="47"/>
              <w:marRight w:val="47"/>
              <w:marTop w:val="47"/>
              <w:marBottom w:val="4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796334">
                  <w:marLeft w:val="0"/>
                  <w:marRight w:val="158"/>
                  <w:marTop w:val="0"/>
                  <w:marBottom w:val="79"/>
                  <w:divBdr>
                    <w:top w:val="single" w:sz="2" w:space="0" w:color="C7C8C9"/>
                    <w:left w:val="single" w:sz="2" w:space="0" w:color="C7C8C9"/>
                    <w:bottom w:val="none" w:sz="0" w:space="0" w:color="auto"/>
                    <w:right w:val="none" w:sz="0" w:space="0" w:color="auto"/>
                  </w:divBdr>
                  <w:divsChild>
                    <w:div w:id="2128546026">
                      <w:marLeft w:val="158"/>
                      <w:marRight w:val="0"/>
                      <w:marTop w:val="79"/>
                      <w:marBottom w:val="79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034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77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616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097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9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1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3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8417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310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911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69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606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21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47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96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25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81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65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5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2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870988">
          <w:marLeft w:val="0"/>
          <w:marRight w:val="0"/>
          <w:marTop w:val="0"/>
          <w:marBottom w:val="300"/>
          <w:divBdr>
            <w:top w:val="single" w:sz="6" w:space="0" w:color="BEC6D1"/>
            <w:left w:val="single" w:sz="6" w:space="0" w:color="BEC6D1"/>
            <w:bottom w:val="single" w:sz="6" w:space="0" w:color="BEC6D1"/>
            <w:right w:val="single" w:sz="6" w:space="0" w:color="BEC6D1"/>
          </w:divBdr>
          <w:divsChild>
            <w:div w:id="1844394268">
              <w:marLeft w:val="90"/>
              <w:marRight w:val="90"/>
              <w:marTop w:val="90"/>
              <w:marBottom w:val="90"/>
              <w:divBdr>
                <w:top w:val="single" w:sz="6" w:space="0" w:color="BEC6D1"/>
                <w:left w:val="single" w:sz="6" w:space="0" w:color="BEC6D1"/>
                <w:bottom w:val="single" w:sz="6" w:space="0" w:color="BEC6D1"/>
                <w:right w:val="single" w:sz="6" w:space="0" w:color="BEC6D1"/>
              </w:divBdr>
              <w:divsChild>
                <w:div w:id="1913395184">
                  <w:marLeft w:val="90"/>
                  <w:marRight w:val="300"/>
                  <w:marTop w:val="90"/>
                  <w:marBottom w:val="150"/>
                  <w:divBdr>
                    <w:top w:val="single" w:sz="6" w:space="0" w:color="C7C8C9"/>
                    <w:left w:val="single" w:sz="6" w:space="0" w:color="C7C8C9"/>
                    <w:bottom w:val="single" w:sz="6" w:space="0" w:color="BEC6D1"/>
                    <w:right w:val="single" w:sz="6" w:space="0" w:color="BEC6D1"/>
                  </w:divBdr>
                  <w:divsChild>
                    <w:div w:id="1796291204">
                      <w:marLeft w:val="300"/>
                      <w:marRight w:val="300"/>
                      <w:marTop w:val="150"/>
                      <w:marBottom w:val="150"/>
                      <w:divBdr>
                        <w:top w:val="single" w:sz="6" w:space="0" w:color="C7C8C9"/>
                        <w:left w:val="single" w:sz="6" w:space="0" w:color="C7C8C9"/>
                        <w:bottom w:val="single" w:sz="6" w:space="0" w:color="BEC6D1"/>
                        <w:right w:val="single" w:sz="6" w:space="0" w:color="BEC6D1"/>
                      </w:divBdr>
                      <w:divsChild>
                        <w:div w:id="28772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86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6780374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376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5685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9672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562500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9937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2147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96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0773244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4720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44741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3927756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0773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2860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1496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15642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4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1634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7463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3410396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8018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2910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985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838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4153520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3408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52599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735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181118">
                              <w:marLeft w:val="3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656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351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30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437679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371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019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19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02820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5876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128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22452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38684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1157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03955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22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6984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21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67610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943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483966">
                              <w:marLeft w:val="0"/>
                              <w:marRight w:val="0"/>
                              <w:marTop w:val="1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2662384">
                                  <w:marLeft w:val="15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0428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3532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87523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4385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3212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42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702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093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436312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81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257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9170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35903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580481">
                              <w:marLeft w:val="0"/>
                              <w:marRight w:val="0"/>
                              <w:marTop w:val="1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9534900">
                                  <w:marLeft w:val="0"/>
                                  <w:marRight w:val="15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998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21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21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214412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11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879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358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53563317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4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16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927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703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06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106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32173">
                              <w:marLeft w:val="0"/>
                              <w:marRight w:val="0"/>
                              <w:marTop w:val="0"/>
                              <w:marBottom w:val="4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1841930">
                              <w:marLeft w:val="0"/>
                              <w:marRight w:val="0"/>
                              <w:marTop w:val="0"/>
                              <w:marBottom w:val="3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851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3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4180549">
                              <w:marLeft w:val="0"/>
                              <w:marRight w:val="0"/>
                              <w:marTop w:val="0"/>
                              <w:marBottom w:val="4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3977495">
                              <w:marLeft w:val="0"/>
                              <w:marRight w:val="0"/>
                              <w:marTop w:val="0"/>
                              <w:marBottom w:val="3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6143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6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329072">
                              <w:marLeft w:val="0"/>
                              <w:marRight w:val="0"/>
                              <w:marTop w:val="0"/>
                              <w:marBottom w:val="4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121634">
                              <w:marLeft w:val="0"/>
                              <w:marRight w:val="0"/>
                              <w:marTop w:val="0"/>
                              <w:marBottom w:val="31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9393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793921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121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94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062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969369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6879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98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888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91091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405258">
                              <w:marLeft w:val="0"/>
                              <w:marRight w:val="0"/>
                              <w:marTop w:val="1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5424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8407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141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9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83629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1207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8999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377542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47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145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96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01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954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025308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2759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761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629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31064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504426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599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99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29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68547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43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748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36229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885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16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323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42016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96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57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67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06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5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4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59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37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23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897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04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95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294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9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3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26AB03-F123-4FCD-B46F-12377B855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1318</Words>
  <Characters>8307</Characters>
  <Application>Microsoft Office Word</Application>
  <DocSecurity>0</DocSecurity>
  <Lines>69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Tebis Pressemeldung vor EMO 2011</vt:lpstr>
      <vt:lpstr>Tebis Pressemeldung vor EMO 2011</vt:lpstr>
    </vt:vector>
  </TitlesOfParts>
  <Company>Tebis AG</Company>
  <LinksUpToDate>false</LinksUpToDate>
  <CharactersWithSpaces>9606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Tebis Pressemeldung vor EMO 2011</dc:title>
  <dc:subject>Komplettbearbeitung</dc:subject>
  <dc:creator>Michael Klocke</dc:creator>
  <cp:keywords/>
  <dc:description/>
  <cp:lastModifiedBy>Mattei, Silvia</cp:lastModifiedBy>
  <cp:revision>25</cp:revision>
  <cp:lastPrinted>2019-09-13T12:59:00Z</cp:lastPrinted>
  <dcterms:created xsi:type="dcterms:W3CDTF">2021-10-12T12:57:00Z</dcterms:created>
  <dcterms:modified xsi:type="dcterms:W3CDTF">2021-10-13T07:55:00Z</dcterms:modified>
</cp:coreProperties>
</file>