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378F5E" w14:textId="77777777" w:rsidR="0097028E" w:rsidRPr="002937FC" w:rsidRDefault="0097028E" w:rsidP="0097028E">
      <w:pPr>
        <w:spacing w:after="0"/>
        <w:jc w:val="right"/>
        <w:outlineLvl w:val="0"/>
        <w:rPr>
          <w:rFonts w:cs="Arial"/>
          <w:b/>
          <w:noProof/>
          <w:kern w:val="32"/>
          <w:sz w:val="32"/>
          <w:szCs w:val="32"/>
        </w:rPr>
      </w:pPr>
    </w:p>
    <w:p w14:paraId="6883EE39" w14:textId="77777777" w:rsidR="0097028E" w:rsidRPr="002937FC" w:rsidRDefault="0097028E" w:rsidP="00A9774F">
      <w:pPr>
        <w:spacing w:after="0"/>
        <w:outlineLvl w:val="0"/>
        <w:rPr>
          <w:rFonts w:cs="Arial"/>
          <w:b/>
          <w:noProof/>
          <w:kern w:val="32"/>
          <w:sz w:val="32"/>
          <w:szCs w:val="32"/>
        </w:rPr>
      </w:pPr>
    </w:p>
    <w:p w14:paraId="4B5450F5" w14:textId="1E00E4A6" w:rsidR="00FC4007" w:rsidRPr="00B16DBD" w:rsidRDefault="00A447C6" w:rsidP="00B16DBD">
      <w:pPr>
        <w:rPr>
          <w:b/>
          <w:sz w:val="32"/>
          <w:szCs w:val="32"/>
        </w:rPr>
      </w:pPr>
      <w:bookmarkStart w:id="0" w:name="_Hlk124861257"/>
      <w:r>
        <w:rPr>
          <w:b/>
          <w:sz w:val="32"/>
          <w:szCs w:val="32"/>
        </w:rPr>
        <w:t xml:space="preserve">Tebis EMO News: </w:t>
      </w:r>
      <w:r w:rsidR="003D2BE8">
        <w:rPr>
          <w:b/>
          <w:sz w:val="32"/>
          <w:szCs w:val="32"/>
        </w:rPr>
        <w:t>Tebis 4.1 Release 7 ist fertig</w:t>
      </w:r>
      <w:r>
        <w:rPr>
          <w:b/>
          <w:sz w:val="32"/>
          <w:szCs w:val="32"/>
        </w:rPr>
        <w:t xml:space="preserve"> und wird im Herbst ausgeliefert</w:t>
      </w:r>
    </w:p>
    <w:p w14:paraId="5E3E5E62" w14:textId="19B7CD0A" w:rsidR="00C67D3B" w:rsidRDefault="00C67D3B" w:rsidP="00C67D3B">
      <w:pPr>
        <w:spacing w:after="0"/>
        <w:outlineLvl w:val="0"/>
        <w:rPr>
          <w:rFonts w:cs="Arial"/>
          <w:b/>
          <w:noProof/>
          <w:kern w:val="32"/>
          <w:sz w:val="32"/>
          <w:szCs w:val="32"/>
        </w:rPr>
      </w:pPr>
    </w:p>
    <w:p w14:paraId="4E71260A" w14:textId="348D48F5" w:rsidR="00B16DBD" w:rsidRPr="00B16DBD" w:rsidRDefault="00B16DBD" w:rsidP="00C67D3B">
      <w:pPr>
        <w:spacing w:after="0"/>
        <w:outlineLvl w:val="0"/>
        <w:rPr>
          <w:rFonts w:cs="Arial"/>
          <w:color w:val="505050"/>
        </w:rPr>
      </w:pPr>
      <w:r>
        <w:rPr>
          <w:rFonts w:cs="Arial"/>
          <w:noProof/>
          <w:kern w:val="32"/>
        </w:rPr>
        <w:t xml:space="preserve">Die CAM-Programmierung wird mit Tebis 4.1 Release 7 jetzt noch sicherer und einfacher. Zu den neuen Features zählen die </w:t>
      </w:r>
      <w:r>
        <w:t>optimierte Kollisionsprüfung sowie die schnellere und einfachere Bearbeitung komplexer Geometrien</w:t>
      </w:r>
    </w:p>
    <w:bookmarkEnd w:id="0"/>
    <w:p w14:paraId="7CB29B98" w14:textId="77777777" w:rsidR="00952D80" w:rsidRPr="002937FC" w:rsidRDefault="00952D80" w:rsidP="00FC4007">
      <w:pPr>
        <w:pStyle w:val="berschrift1"/>
        <w:shd w:val="clear" w:color="auto" w:fill="FFFFFF"/>
        <w:rPr>
          <w:sz w:val="24"/>
          <w:szCs w:val="24"/>
        </w:rPr>
      </w:pPr>
      <w:r w:rsidRPr="002937FC">
        <w:rPr>
          <w:sz w:val="24"/>
          <w:szCs w:val="24"/>
        </w:rPr>
        <w:t>Zahl der Zeichen und Bilder:</w:t>
      </w:r>
    </w:p>
    <w:p w14:paraId="30BB5A1F" w14:textId="18E77EC6" w:rsidR="00FB0F74" w:rsidRDefault="00FE1C76" w:rsidP="00CD51CD">
      <w:pPr>
        <w:tabs>
          <w:tab w:val="left" w:pos="6838"/>
        </w:tabs>
        <w:spacing w:after="0"/>
        <w:rPr>
          <w:rFonts w:cs="Arial"/>
        </w:rPr>
      </w:pPr>
      <w:r>
        <w:rPr>
          <w:rFonts w:cs="Arial"/>
        </w:rPr>
        <w:t>Ca. 3.700 Zeichen</w:t>
      </w:r>
    </w:p>
    <w:p w14:paraId="03F71E97" w14:textId="642B5B4D" w:rsidR="00FE1C76" w:rsidRPr="002937FC" w:rsidRDefault="00FE1C76" w:rsidP="00CD51CD">
      <w:pPr>
        <w:tabs>
          <w:tab w:val="left" w:pos="6838"/>
        </w:tabs>
        <w:spacing w:after="0"/>
        <w:rPr>
          <w:rFonts w:cs="Arial"/>
        </w:rPr>
      </w:pPr>
      <w:r>
        <w:rPr>
          <w:rFonts w:cs="Arial"/>
        </w:rPr>
        <w:t>4 Bilder</w:t>
      </w:r>
    </w:p>
    <w:p w14:paraId="1E7D31B4" w14:textId="77777777" w:rsidR="00477EE2" w:rsidRPr="002937FC" w:rsidRDefault="00477EE2" w:rsidP="001307BC">
      <w:pPr>
        <w:tabs>
          <w:tab w:val="left" w:pos="2200"/>
        </w:tabs>
        <w:rPr>
          <w:rFonts w:cs="Arial"/>
        </w:rPr>
      </w:pPr>
    </w:p>
    <w:p w14:paraId="43E88315" w14:textId="77777777" w:rsidR="00477EE2" w:rsidRPr="002937FC" w:rsidRDefault="00477EE2" w:rsidP="00952D80">
      <w:pPr>
        <w:rPr>
          <w:rFonts w:cs="Arial"/>
        </w:rPr>
      </w:pPr>
      <w:r w:rsidRPr="002937FC">
        <w:rPr>
          <w:rFonts w:cs="Arial"/>
        </w:rPr>
        <w:t>Bildrechte: Tebis AG</w:t>
      </w:r>
      <w:r w:rsidR="006B51A8" w:rsidRPr="002937FC">
        <w:rPr>
          <w:rFonts w:cs="Arial"/>
        </w:rPr>
        <w:t xml:space="preserve"> </w:t>
      </w:r>
    </w:p>
    <w:p w14:paraId="49F99B6A" w14:textId="77777777" w:rsidR="00477EE2" w:rsidRPr="002937FC" w:rsidRDefault="00477EE2" w:rsidP="00952D80">
      <w:pPr>
        <w:rPr>
          <w:rFonts w:cs="Arial"/>
        </w:rPr>
      </w:pPr>
    </w:p>
    <w:p w14:paraId="07CC02BC" w14:textId="77777777" w:rsidR="00952D80" w:rsidRPr="002937FC" w:rsidRDefault="00952D80" w:rsidP="00952D80">
      <w:pPr>
        <w:pStyle w:val="berschrift24"/>
        <w:rPr>
          <w:rFonts w:cs="Arial"/>
          <w:sz w:val="24"/>
          <w:szCs w:val="24"/>
        </w:rPr>
      </w:pPr>
      <w:r w:rsidRPr="002937FC">
        <w:rPr>
          <w:rFonts w:cs="Arial"/>
          <w:sz w:val="24"/>
          <w:szCs w:val="24"/>
        </w:rPr>
        <w:t>Weitere Informationen erhalten Sie von:</w:t>
      </w:r>
    </w:p>
    <w:p w14:paraId="389195E1" w14:textId="77777777" w:rsidR="00952D80" w:rsidRPr="002937FC" w:rsidRDefault="00034C6A" w:rsidP="00952D80">
      <w:pPr>
        <w:spacing w:after="0"/>
        <w:rPr>
          <w:rFonts w:cs="Arial"/>
        </w:rPr>
      </w:pPr>
      <w:r w:rsidRPr="002937FC">
        <w:rPr>
          <w:rFonts w:cs="Arial"/>
        </w:rPr>
        <w:t xml:space="preserve">Silvia Mattei </w:t>
      </w:r>
    </w:p>
    <w:p w14:paraId="442F9954" w14:textId="77777777" w:rsidR="00952D80" w:rsidRPr="002937FC" w:rsidRDefault="00952D80" w:rsidP="00952D80">
      <w:pPr>
        <w:spacing w:after="0"/>
        <w:rPr>
          <w:rFonts w:cs="Arial"/>
        </w:rPr>
      </w:pPr>
    </w:p>
    <w:p w14:paraId="7119F505" w14:textId="77777777" w:rsidR="00952D80" w:rsidRPr="002937FC" w:rsidRDefault="00952D80" w:rsidP="00952D80">
      <w:pPr>
        <w:spacing w:after="0"/>
        <w:rPr>
          <w:rFonts w:cs="Arial"/>
        </w:rPr>
      </w:pPr>
      <w:r w:rsidRPr="002937FC">
        <w:rPr>
          <w:rFonts w:cs="Arial"/>
        </w:rPr>
        <w:t xml:space="preserve">Tebis </w:t>
      </w:r>
    </w:p>
    <w:p w14:paraId="0BD9A1ED" w14:textId="77777777" w:rsidR="00952D80" w:rsidRPr="002937FC" w:rsidRDefault="00952D80" w:rsidP="00952D80">
      <w:pPr>
        <w:spacing w:after="0"/>
        <w:rPr>
          <w:rFonts w:cs="Arial"/>
        </w:rPr>
      </w:pPr>
      <w:r w:rsidRPr="002937FC">
        <w:rPr>
          <w:rFonts w:cs="Arial"/>
        </w:rPr>
        <w:t>Technische Informationssysteme AG</w:t>
      </w:r>
    </w:p>
    <w:p w14:paraId="3725C429" w14:textId="77777777" w:rsidR="00952D80" w:rsidRPr="002937FC" w:rsidRDefault="00952D80" w:rsidP="00952D80">
      <w:pPr>
        <w:spacing w:after="0"/>
        <w:rPr>
          <w:rFonts w:cs="Arial"/>
        </w:rPr>
      </w:pPr>
      <w:r w:rsidRPr="002937FC">
        <w:rPr>
          <w:rFonts w:cs="Arial"/>
        </w:rPr>
        <w:t>Einsteinstraße 39</w:t>
      </w:r>
    </w:p>
    <w:p w14:paraId="3EE3222D" w14:textId="77777777" w:rsidR="00952D80" w:rsidRPr="002937FC" w:rsidRDefault="00952D80" w:rsidP="00952D80">
      <w:pPr>
        <w:spacing w:after="0"/>
        <w:rPr>
          <w:rFonts w:cs="Arial"/>
        </w:rPr>
      </w:pPr>
      <w:r w:rsidRPr="002937FC">
        <w:rPr>
          <w:rFonts w:cs="Arial"/>
        </w:rPr>
        <w:t>82152 Martinsried</w:t>
      </w:r>
      <w:r w:rsidR="005803E1" w:rsidRPr="002937FC">
        <w:rPr>
          <w:rFonts w:cs="Arial"/>
        </w:rPr>
        <w:br/>
      </w:r>
    </w:p>
    <w:p w14:paraId="2AA2E48D" w14:textId="77777777" w:rsidR="00952D80" w:rsidRPr="002937FC" w:rsidRDefault="00952D80" w:rsidP="00952D80">
      <w:pPr>
        <w:spacing w:after="0"/>
        <w:rPr>
          <w:rFonts w:cs="Arial"/>
        </w:rPr>
      </w:pPr>
      <w:r w:rsidRPr="002937FC">
        <w:rPr>
          <w:rFonts w:cs="Arial"/>
        </w:rPr>
        <w:t>Tel</w:t>
      </w:r>
      <w:r w:rsidRPr="002937FC">
        <w:rPr>
          <w:rFonts w:cs="Arial"/>
        </w:rPr>
        <w:tab/>
      </w:r>
      <w:r w:rsidR="004A229E" w:rsidRPr="002937FC">
        <w:rPr>
          <w:rFonts w:cs="Arial"/>
        </w:rPr>
        <w:t>+49 /</w:t>
      </w:r>
      <w:r w:rsidRPr="002937FC">
        <w:rPr>
          <w:rFonts w:cs="Arial"/>
        </w:rPr>
        <w:t xml:space="preserve"> 89</w:t>
      </w:r>
      <w:r w:rsidR="004A229E" w:rsidRPr="002937FC">
        <w:rPr>
          <w:rFonts w:cs="Arial"/>
        </w:rPr>
        <w:t xml:space="preserve"> </w:t>
      </w:r>
      <w:r w:rsidRPr="002937FC">
        <w:rPr>
          <w:rFonts w:cs="Arial"/>
        </w:rPr>
        <w:t>/</w:t>
      </w:r>
      <w:r w:rsidR="004A229E" w:rsidRPr="002937FC">
        <w:rPr>
          <w:rFonts w:cs="Arial"/>
        </w:rPr>
        <w:t xml:space="preserve"> </w:t>
      </w:r>
      <w:r w:rsidRPr="002937FC">
        <w:rPr>
          <w:rFonts w:cs="Arial"/>
        </w:rPr>
        <w:t>8 1 80 3</w:t>
      </w:r>
      <w:r w:rsidR="005803E1" w:rsidRPr="002937FC">
        <w:rPr>
          <w:rFonts w:cs="Arial"/>
        </w:rPr>
        <w:t xml:space="preserve"> </w:t>
      </w:r>
      <w:r w:rsidRPr="002937FC">
        <w:rPr>
          <w:rFonts w:cs="Arial"/>
        </w:rPr>
        <w:t>-</w:t>
      </w:r>
      <w:r w:rsidR="005803E1" w:rsidRPr="002937FC">
        <w:rPr>
          <w:rFonts w:cs="Arial"/>
        </w:rPr>
        <w:t xml:space="preserve"> 1</w:t>
      </w:r>
      <w:r w:rsidR="00034C6A" w:rsidRPr="002937FC">
        <w:rPr>
          <w:rFonts w:cs="Arial"/>
        </w:rPr>
        <w:t>182</w:t>
      </w:r>
    </w:p>
    <w:p w14:paraId="4626C4A6" w14:textId="77777777" w:rsidR="00952D80" w:rsidRPr="002937FC" w:rsidRDefault="005803E1" w:rsidP="00952D80">
      <w:pPr>
        <w:spacing w:after="0"/>
        <w:rPr>
          <w:rFonts w:cs="Arial"/>
        </w:rPr>
      </w:pPr>
      <w:r w:rsidRPr="002937FC">
        <w:rPr>
          <w:rFonts w:cs="Arial"/>
        </w:rPr>
        <w:br/>
      </w:r>
      <w:r w:rsidR="00952D80" w:rsidRPr="002937FC">
        <w:rPr>
          <w:rFonts w:cs="Arial"/>
        </w:rPr>
        <w:tab/>
      </w:r>
      <w:r w:rsidR="00034C6A" w:rsidRPr="002937FC">
        <w:rPr>
          <w:rFonts w:cs="Arial"/>
        </w:rPr>
        <w:t>silvia.mattei</w:t>
      </w:r>
      <w:r w:rsidR="00952D80" w:rsidRPr="002937FC">
        <w:rPr>
          <w:rFonts w:cs="Arial"/>
        </w:rPr>
        <w:t>@tebis.com</w:t>
      </w:r>
    </w:p>
    <w:p w14:paraId="5852DC76" w14:textId="77777777" w:rsidR="00952D80" w:rsidRPr="002937FC" w:rsidRDefault="00952D80" w:rsidP="00952D80">
      <w:pPr>
        <w:spacing w:after="0"/>
        <w:rPr>
          <w:rFonts w:cs="Arial"/>
        </w:rPr>
      </w:pPr>
      <w:r w:rsidRPr="002937FC">
        <w:rPr>
          <w:rFonts w:cs="Arial"/>
        </w:rPr>
        <w:tab/>
        <w:t>www.tebis.com</w:t>
      </w:r>
    </w:p>
    <w:p w14:paraId="7DE071A1" w14:textId="77777777" w:rsidR="00952D80" w:rsidRPr="002937FC" w:rsidRDefault="00952D80" w:rsidP="00952D80">
      <w:pPr>
        <w:rPr>
          <w:rFonts w:cs="Arial"/>
        </w:rPr>
      </w:pPr>
    </w:p>
    <w:p w14:paraId="26743ABB" w14:textId="77777777" w:rsidR="00476DD9" w:rsidRPr="002937FC" w:rsidRDefault="00476DD9" w:rsidP="00952D80">
      <w:pPr>
        <w:rPr>
          <w:rFonts w:cs="Arial"/>
        </w:rPr>
      </w:pPr>
    </w:p>
    <w:p w14:paraId="53FDDA8B" w14:textId="77777777" w:rsidR="00952D80" w:rsidRPr="002937FC" w:rsidRDefault="00952D80" w:rsidP="00952D80">
      <w:pPr>
        <w:rPr>
          <w:rFonts w:cs="Arial"/>
        </w:rPr>
      </w:pPr>
      <w:r w:rsidRPr="002937FC">
        <w:rPr>
          <w:rFonts w:cs="Arial"/>
        </w:rPr>
        <w:t>Wir freuen uns, wenn Sie diese Informationen Ihren Lesern übermitteln und uns ein Belegexemplar zusenden.</w:t>
      </w:r>
    </w:p>
    <w:p w14:paraId="4CB5F2B1" w14:textId="77777777" w:rsidR="002652B5" w:rsidRPr="002937FC" w:rsidRDefault="007313F6" w:rsidP="002652B5">
      <w:pPr>
        <w:spacing w:after="0"/>
        <w:outlineLvl w:val="0"/>
        <w:rPr>
          <w:rFonts w:cs="Arial"/>
          <w:b/>
          <w:noProof/>
          <w:kern w:val="32"/>
          <w:sz w:val="32"/>
          <w:szCs w:val="32"/>
        </w:rPr>
      </w:pPr>
      <w:r w:rsidRPr="002937FC">
        <w:rPr>
          <w:rFonts w:cs="Arial"/>
        </w:rPr>
        <w:br w:type="page"/>
      </w:r>
    </w:p>
    <w:p w14:paraId="693803B2" w14:textId="66036A57" w:rsidR="003E69A6" w:rsidRDefault="003E69A6" w:rsidP="003E69A6">
      <w:pPr>
        <w:spacing w:line="276" w:lineRule="auto"/>
        <w:rPr>
          <w:b/>
          <w:sz w:val="32"/>
          <w:szCs w:val="32"/>
        </w:rPr>
      </w:pPr>
      <w:r>
        <w:rPr>
          <w:b/>
          <w:sz w:val="32"/>
          <w:szCs w:val="32"/>
        </w:rPr>
        <w:lastRenderedPageBreak/>
        <w:t>Tebis 4.1 Release 7: CAM Programmierung und Fertigung jetzt noch s</w:t>
      </w:r>
      <w:r w:rsidR="003D2BE8">
        <w:rPr>
          <w:b/>
          <w:sz w:val="32"/>
          <w:szCs w:val="32"/>
        </w:rPr>
        <w:t>ichere</w:t>
      </w:r>
      <w:r>
        <w:rPr>
          <w:b/>
          <w:sz w:val="32"/>
          <w:szCs w:val="32"/>
        </w:rPr>
        <w:t>r</w:t>
      </w:r>
      <w:r w:rsidR="003D2BE8">
        <w:rPr>
          <w:b/>
          <w:sz w:val="32"/>
          <w:szCs w:val="32"/>
        </w:rPr>
        <w:t xml:space="preserve"> &amp; schnelle</w:t>
      </w:r>
      <w:r>
        <w:rPr>
          <w:b/>
          <w:sz w:val="32"/>
          <w:szCs w:val="32"/>
        </w:rPr>
        <w:t>r</w:t>
      </w:r>
    </w:p>
    <w:p w14:paraId="2C1379AD" w14:textId="77777777" w:rsidR="003E69A6" w:rsidRDefault="003E69A6" w:rsidP="003E69A6">
      <w:pPr>
        <w:rPr>
          <w:rFonts w:ascii="Segoe UI" w:hAnsi="Segoe UI" w:cs="Segoe UI"/>
          <w:color w:val="172B4D"/>
          <w:sz w:val="21"/>
          <w:szCs w:val="21"/>
          <w:shd w:val="clear" w:color="auto" w:fill="FFFFFF"/>
        </w:rPr>
      </w:pPr>
    </w:p>
    <w:p w14:paraId="551357AD" w14:textId="0D4BB490" w:rsidR="003D2BE8" w:rsidRPr="003D2BE8" w:rsidRDefault="00A447C6" w:rsidP="003E69A6">
      <w:pPr>
        <w:rPr>
          <w:rFonts w:cs="Arial"/>
        </w:rPr>
      </w:pPr>
      <w:r>
        <w:rPr>
          <w:rFonts w:cs="Arial"/>
          <w:u w:val="single"/>
        </w:rPr>
        <w:t>EMO Hannover</w:t>
      </w:r>
      <w:r w:rsidR="0096259A" w:rsidRPr="002937FC">
        <w:rPr>
          <w:rFonts w:cs="Arial"/>
          <w:u w:val="single"/>
        </w:rPr>
        <w:t xml:space="preserve">, </w:t>
      </w:r>
      <w:r>
        <w:rPr>
          <w:rFonts w:cs="Arial"/>
          <w:u w:val="single"/>
        </w:rPr>
        <w:t>18</w:t>
      </w:r>
      <w:r w:rsidR="00CD25C4">
        <w:rPr>
          <w:rFonts w:cs="Arial"/>
          <w:u w:val="single"/>
        </w:rPr>
        <w:t xml:space="preserve">. </w:t>
      </w:r>
      <w:r w:rsidR="003D2BE8">
        <w:rPr>
          <w:rFonts w:cs="Arial"/>
          <w:u w:val="single"/>
        </w:rPr>
        <w:t>September</w:t>
      </w:r>
      <w:r w:rsidR="001307BC">
        <w:rPr>
          <w:rFonts w:cs="Arial"/>
          <w:u w:val="single"/>
        </w:rPr>
        <w:t xml:space="preserve"> </w:t>
      </w:r>
      <w:r w:rsidR="0096259A" w:rsidRPr="002937FC">
        <w:rPr>
          <w:rFonts w:cs="Arial"/>
          <w:u w:val="single"/>
        </w:rPr>
        <w:t>20</w:t>
      </w:r>
      <w:r w:rsidR="00034C6A" w:rsidRPr="002937FC">
        <w:rPr>
          <w:rFonts w:cs="Arial"/>
          <w:u w:val="single"/>
        </w:rPr>
        <w:t>2</w:t>
      </w:r>
      <w:r w:rsidR="00311B87">
        <w:rPr>
          <w:rFonts w:cs="Arial"/>
          <w:u w:val="single"/>
        </w:rPr>
        <w:t>3</w:t>
      </w:r>
      <w:r w:rsidR="0096259A" w:rsidRPr="002937FC">
        <w:rPr>
          <w:rFonts w:cs="Arial"/>
        </w:rPr>
        <w:t xml:space="preserve"> –</w:t>
      </w:r>
      <w:r w:rsidR="001F48D6">
        <w:rPr>
          <w:rFonts w:cs="Arial"/>
        </w:rPr>
        <w:t xml:space="preserve"> </w:t>
      </w:r>
      <w:r w:rsidR="003D2BE8">
        <w:rPr>
          <w:rFonts w:cs="Arial"/>
        </w:rPr>
        <w:t xml:space="preserve">Mit der neuesten Releases </w:t>
      </w:r>
      <w:r w:rsidR="008E3DE6">
        <w:rPr>
          <w:rFonts w:cs="Arial"/>
        </w:rPr>
        <w:t>des</w:t>
      </w:r>
      <w:r w:rsidR="003D2BE8">
        <w:rPr>
          <w:rFonts w:cs="Arial"/>
        </w:rPr>
        <w:t xml:space="preserve"> CAD/CAM-Komplettsystems 4.1 bleibt Tebis seinem Anspruch treu, </w:t>
      </w:r>
      <w:r w:rsidR="008E3DE6">
        <w:rPr>
          <w:rFonts w:cs="Arial"/>
        </w:rPr>
        <w:t>Unternehmen im Werk</w:t>
      </w:r>
      <w:r w:rsidR="003E69A6">
        <w:rPr>
          <w:rFonts w:cs="Arial"/>
        </w:rPr>
        <w:t>-</w:t>
      </w:r>
      <w:r w:rsidR="008E3DE6">
        <w:rPr>
          <w:rFonts w:cs="Arial"/>
        </w:rPr>
        <w:t>zeug</w:t>
      </w:r>
      <w:r w:rsidR="003E69A6">
        <w:rPr>
          <w:rFonts w:cs="Arial"/>
        </w:rPr>
        <w:t>-</w:t>
      </w:r>
      <w:r w:rsidR="008E3DE6">
        <w:rPr>
          <w:rFonts w:cs="Arial"/>
        </w:rPr>
        <w:t xml:space="preserve">, Formen-, Modell- und Maschinenbau eine </w:t>
      </w:r>
      <w:r w:rsidR="003D2BE8">
        <w:rPr>
          <w:rFonts w:cs="Arial"/>
        </w:rPr>
        <w:t xml:space="preserve">extrem schnelle und sichere Fertigung </w:t>
      </w:r>
      <w:r w:rsidR="008E3DE6">
        <w:rPr>
          <w:rFonts w:cs="Arial"/>
        </w:rPr>
        <w:t xml:space="preserve">auf Basis hochmoderner CAM-Programmierung </w:t>
      </w:r>
      <w:r w:rsidR="003D2BE8">
        <w:rPr>
          <w:rFonts w:cs="Arial"/>
        </w:rPr>
        <w:t>zu ermöglichen. Zu den neuen Features in der CAM-Programmierung</w:t>
      </w:r>
      <w:r w:rsidR="008E3DE6">
        <w:rPr>
          <w:rFonts w:cs="Arial"/>
        </w:rPr>
        <w:t xml:space="preserve"> mit Tebis</w:t>
      </w:r>
      <w:r w:rsidR="003D2BE8">
        <w:rPr>
          <w:rFonts w:cs="Arial"/>
        </w:rPr>
        <w:t xml:space="preserve"> zählen die </w:t>
      </w:r>
      <w:r w:rsidR="003D2BE8" w:rsidRPr="003D2BE8">
        <w:rPr>
          <w:rFonts w:cs="Arial"/>
        </w:rPr>
        <w:t xml:space="preserve">optimierte Kollisionsprüfung unter Berücksichtigung des Werkzeugträgers sowie die noch schnellere und einfachere Bearbeitung </w:t>
      </w:r>
      <w:r w:rsidR="00CD5C7E">
        <w:rPr>
          <w:rFonts w:cs="Arial"/>
        </w:rPr>
        <w:t xml:space="preserve">selbst komplexester </w:t>
      </w:r>
      <w:r w:rsidR="003D2BE8" w:rsidRPr="003D2BE8">
        <w:rPr>
          <w:rFonts w:cs="Arial"/>
        </w:rPr>
        <w:t>Geometrien.</w:t>
      </w:r>
      <w:r w:rsidR="003D2BE8">
        <w:t xml:space="preserve"> </w:t>
      </w:r>
    </w:p>
    <w:p w14:paraId="34ACBE63" w14:textId="6AD1E49A" w:rsidR="003D2BE8" w:rsidRPr="00F874FB" w:rsidRDefault="00CD5C7E" w:rsidP="009A1A95">
      <w:pPr>
        <w:pStyle w:val="berschrift2"/>
        <w:shd w:val="clear" w:color="auto" w:fill="FFFFFF"/>
        <w:rPr>
          <w:rFonts w:cs="Arial"/>
          <w:b w:val="0"/>
          <w:bCs w:val="0"/>
          <w:iCs w:val="0"/>
          <w:sz w:val="24"/>
          <w:szCs w:val="24"/>
          <w:lang w:val="de-DE" w:eastAsia="de-DE"/>
        </w:rPr>
      </w:pPr>
      <w:r w:rsidRPr="00F874FB">
        <w:rPr>
          <w:rFonts w:cs="Arial"/>
          <w:b w:val="0"/>
          <w:bCs w:val="0"/>
          <w:iCs w:val="0"/>
          <w:sz w:val="24"/>
          <w:szCs w:val="24"/>
          <w:lang w:val="de-DE" w:eastAsia="de-DE"/>
        </w:rPr>
        <w:t>Reiner Schmid, Leiter Produktmanagement</w:t>
      </w:r>
      <w:r w:rsidR="003D2BE8" w:rsidRPr="00F874FB">
        <w:rPr>
          <w:rFonts w:cs="Arial"/>
          <w:b w:val="0"/>
          <w:bCs w:val="0"/>
          <w:iCs w:val="0"/>
          <w:sz w:val="24"/>
          <w:szCs w:val="24"/>
          <w:lang w:val="de-DE" w:eastAsia="de-DE"/>
        </w:rPr>
        <w:t xml:space="preserve"> bei Tebis</w:t>
      </w:r>
      <w:r w:rsidRPr="00F874FB">
        <w:rPr>
          <w:rFonts w:cs="Arial"/>
          <w:b w:val="0"/>
          <w:bCs w:val="0"/>
          <w:iCs w:val="0"/>
          <w:sz w:val="24"/>
          <w:szCs w:val="24"/>
          <w:lang w:val="de-DE" w:eastAsia="de-DE"/>
        </w:rPr>
        <w:t>,</w:t>
      </w:r>
      <w:r w:rsidR="003D2BE8" w:rsidRPr="00F874FB">
        <w:rPr>
          <w:rFonts w:cs="Arial"/>
          <w:b w:val="0"/>
          <w:bCs w:val="0"/>
          <w:iCs w:val="0"/>
          <w:sz w:val="24"/>
          <w:szCs w:val="24"/>
          <w:lang w:val="de-DE" w:eastAsia="de-DE"/>
        </w:rPr>
        <w:t xml:space="preserve"> erläutert: „</w:t>
      </w:r>
      <w:r w:rsidR="00A447C6" w:rsidRPr="00F874FB">
        <w:rPr>
          <w:rFonts w:cs="Arial"/>
          <w:b w:val="0"/>
          <w:bCs w:val="0"/>
          <w:iCs w:val="0"/>
          <w:sz w:val="24"/>
          <w:szCs w:val="24"/>
          <w:lang w:val="de-DE" w:eastAsia="de-DE"/>
        </w:rPr>
        <w:t xml:space="preserve">Seit Jahren spitzt sich die Lage in der Branche zu, die Anforderungen steigen, während die Margen </w:t>
      </w:r>
      <w:r w:rsidR="00F874FB">
        <w:rPr>
          <w:rFonts w:cs="Arial"/>
          <w:b w:val="0"/>
          <w:bCs w:val="0"/>
          <w:iCs w:val="0"/>
          <w:sz w:val="24"/>
          <w:szCs w:val="24"/>
          <w:lang w:val="de-DE" w:eastAsia="de-DE"/>
        </w:rPr>
        <w:t>–</w:t>
      </w:r>
      <w:r w:rsidR="00A447C6" w:rsidRPr="00F874FB">
        <w:rPr>
          <w:rFonts w:cs="Arial"/>
          <w:b w:val="0"/>
          <w:bCs w:val="0"/>
          <w:iCs w:val="0"/>
          <w:sz w:val="24"/>
          <w:szCs w:val="24"/>
          <w:lang w:val="de-DE" w:eastAsia="de-DE"/>
        </w:rPr>
        <w:t>bedingt durch zahlreiche Faktoren</w:t>
      </w:r>
      <w:r w:rsidR="00F874FB">
        <w:rPr>
          <w:rFonts w:cs="Arial"/>
          <w:b w:val="0"/>
          <w:bCs w:val="0"/>
          <w:iCs w:val="0"/>
          <w:sz w:val="24"/>
          <w:szCs w:val="24"/>
          <w:lang w:val="de-DE" w:eastAsia="de-DE"/>
        </w:rPr>
        <w:t xml:space="preserve"> – </w:t>
      </w:r>
      <w:r w:rsidR="00A447C6" w:rsidRPr="00F874FB">
        <w:rPr>
          <w:rFonts w:cs="Arial"/>
          <w:b w:val="0"/>
          <w:bCs w:val="0"/>
          <w:iCs w:val="0"/>
          <w:sz w:val="24"/>
          <w:szCs w:val="24"/>
          <w:lang w:val="de-DE" w:eastAsia="de-DE"/>
        </w:rPr>
        <w:t xml:space="preserve">sinken. Unser Ansatz ist es, </w:t>
      </w:r>
      <w:r w:rsidR="00A415A6" w:rsidRPr="00F874FB">
        <w:rPr>
          <w:rFonts w:cs="Arial"/>
          <w:b w:val="0"/>
          <w:bCs w:val="0"/>
          <w:iCs w:val="0"/>
          <w:sz w:val="24"/>
          <w:szCs w:val="24"/>
          <w:lang w:val="de-DE" w:eastAsia="de-DE"/>
        </w:rPr>
        <w:t>den Unternehmen</w:t>
      </w:r>
      <w:r w:rsidR="00A447C6" w:rsidRPr="00F874FB">
        <w:rPr>
          <w:rFonts w:cs="Arial"/>
          <w:b w:val="0"/>
          <w:bCs w:val="0"/>
          <w:iCs w:val="0"/>
          <w:sz w:val="24"/>
          <w:szCs w:val="24"/>
          <w:lang w:val="de-DE" w:eastAsia="de-DE"/>
        </w:rPr>
        <w:t xml:space="preserve"> auf Basis unserer technologischen Verbesserungen einen </w:t>
      </w:r>
      <w:r w:rsidR="00B96559" w:rsidRPr="00F874FB">
        <w:rPr>
          <w:rFonts w:cs="Arial"/>
          <w:b w:val="0"/>
          <w:bCs w:val="0"/>
          <w:iCs w:val="0"/>
          <w:sz w:val="24"/>
          <w:szCs w:val="24"/>
          <w:lang w:val="de-DE" w:eastAsia="de-DE"/>
        </w:rPr>
        <w:t>sichtbaren Vorsprung</w:t>
      </w:r>
      <w:r w:rsidR="00A447C6" w:rsidRPr="00F874FB">
        <w:rPr>
          <w:rFonts w:cs="Arial"/>
          <w:b w:val="0"/>
          <w:bCs w:val="0"/>
          <w:iCs w:val="0"/>
          <w:sz w:val="24"/>
          <w:szCs w:val="24"/>
          <w:lang w:val="de-DE" w:eastAsia="de-DE"/>
        </w:rPr>
        <w:t xml:space="preserve"> zu verschaffen. Mit uns fertigen sie schnell, sicher, </w:t>
      </w:r>
      <w:r w:rsidR="003E69A6" w:rsidRPr="00F874FB">
        <w:rPr>
          <w:rFonts w:cs="Arial"/>
          <w:b w:val="0"/>
          <w:bCs w:val="0"/>
          <w:iCs w:val="0"/>
          <w:sz w:val="24"/>
          <w:szCs w:val="24"/>
          <w:lang w:val="de-DE" w:eastAsia="de-DE"/>
        </w:rPr>
        <w:t xml:space="preserve">teilweise bereits </w:t>
      </w:r>
      <w:r w:rsidR="00A447C6" w:rsidRPr="00F874FB">
        <w:rPr>
          <w:rFonts w:cs="Arial"/>
          <w:b w:val="0"/>
          <w:bCs w:val="0"/>
          <w:iCs w:val="0"/>
          <w:sz w:val="24"/>
          <w:szCs w:val="24"/>
          <w:lang w:val="de-DE" w:eastAsia="de-DE"/>
        </w:rPr>
        <w:t>automati</w:t>
      </w:r>
      <w:r w:rsidR="00B96559" w:rsidRPr="00F874FB">
        <w:rPr>
          <w:rFonts w:cs="Arial"/>
          <w:b w:val="0"/>
          <w:bCs w:val="0"/>
          <w:iCs w:val="0"/>
          <w:sz w:val="24"/>
          <w:szCs w:val="24"/>
          <w:lang w:val="de-DE" w:eastAsia="de-DE"/>
        </w:rPr>
        <w:t>siert</w:t>
      </w:r>
      <w:r w:rsidR="00A447C6" w:rsidRPr="00F874FB">
        <w:rPr>
          <w:rFonts w:cs="Arial"/>
          <w:b w:val="0"/>
          <w:bCs w:val="0"/>
          <w:iCs w:val="0"/>
          <w:sz w:val="24"/>
          <w:szCs w:val="24"/>
          <w:lang w:val="de-DE" w:eastAsia="de-DE"/>
        </w:rPr>
        <w:t xml:space="preserve"> – und </w:t>
      </w:r>
      <w:r w:rsidRPr="00F874FB">
        <w:rPr>
          <w:rFonts w:cs="Arial"/>
          <w:b w:val="0"/>
          <w:bCs w:val="0"/>
          <w:iCs w:val="0"/>
          <w:sz w:val="24"/>
          <w:szCs w:val="24"/>
          <w:lang w:val="de-DE" w:eastAsia="de-DE"/>
        </w:rPr>
        <w:t xml:space="preserve">bleiben </w:t>
      </w:r>
      <w:r w:rsidR="00A447C6" w:rsidRPr="00F874FB">
        <w:rPr>
          <w:rFonts w:cs="Arial"/>
          <w:b w:val="0"/>
          <w:bCs w:val="0"/>
          <w:iCs w:val="0"/>
          <w:sz w:val="24"/>
          <w:szCs w:val="24"/>
          <w:lang w:val="de-DE" w:eastAsia="de-DE"/>
        </w:rPr>
        <w:t xml:space="preserve">damit </w:t>
      </w:r>
      <w:r w:rsidR="00B96559" w:rsidRPr="00F874FB">
        <w:rPr>
          <w:rFonts w:cs="Arial"/>
          <w:b w:val="0"/>
          <w:bCs w:val="0"/>
          <w:iCs w:val="0"/>
          <w:sz w:val="24"/>
          <w:szCs w:val="24"/>
          <w:lang w:val="de-DE" w:eastAsia="de-DE"/>
        </w:rPr>
        <w:t>wettbewerbs</w:t>
      </w:r>
      <w:r w:rsidR="00A447C6" w:rsidRPr="00F874FB">
        <w:rPr>
          <w:rFonts w:cs="Arial"/>
          <w:b w:val="0"/>
          <w:bCs w:val="0"/>
          <w:iCs w:val="0"/>
          <w:sz w:val="24"/>
          <w:szCs w:val="24"/>
          <w:lang w:val="de-DE" w:eastAsia="de-DE"/>
        </w:rPr>
        <w:t>fähig.“</w:t>
      </w:r>
    </w:p>
    <w:p w14:paraId="1A820368" w14:textId="1BC553F8" w:rsidR="005F6B8C" w:rsidRDefault="005F6B8C" w:rsidP="00C74868">
      <w:pPr>
        <w:rPr>
          <w:b/>
          <w:iCs/>
          <w:lang w:eastAsia="x-none"/>
        </w:rPr>
      </w:pPr>
    </w:p>
    <w:p w14:paraId="7C330AC9" w14:textId="113BE30E" w:rsidR="003D2BE8" w:rsidRPr="003D2BE8" w:rsidRDefault="003D2BE8" w:rsidP="00C74868">
      <w:pPr>
        <w:rPr>
          <w:iCs/>
          <w:u w:val="single"/>
          <w:lang w:eastAsia="x-none"/>
        </w:rPr>
      </w:pPr>
      <w:r w:rsidRPr="003D2BE8">
        <w:rPr>
          <w:iCs/>
          <w:u w:val="single"/>
          <w:lang w:eastAsia="x-none"/>
        </w:rPr>
        <w:t>Optimierte Kollisionsprüfung</w:t>
      </w:r>
    </w:p>
    <w:p w14:paraId="4C3AD1CB" w14:textId="1AAC50EC" w:rsidR="003D2BE8" w:rsidRPr="00E55E5A" w:rsidRDefault="003D2BE8" w:rsidP="003D2BE8">
      <w:r>
        <w:t xml:space="preserve">Mögliche Kollisionen lassen sich ab Release 7 </w:t>
      </w:r>
      <w:r w:rsidR="008E3DE6">
        <w:t xml:space="preserve">bereits während der CAM-Berechnung automatisch erkennen und vermeiden. Dies gilt </w:t>
      </w:r>
      <w:r>
        <w:t xml:space="preserve">lückenlos und über alle Fräsbearbeitungen hinweg </w:t>
      </w:r>
      <w:r w:rsidR="008E3DE6">
        <w:t>sowie</w:t>
      </w:r>
      <w:r>
        <w:t xml:space="preserve"> unter vollständiger Berücksichtigung des Werkzeugträgers. Die Strategien bei 2,5-Bearbeitungen sowie beim 5-achsigen simultanen Ausweichfräsen wurden entsprechend erweitert. Bei 2,5D-Bearbeitungen werden Fräsbereiche optional verkleinert oder von der Bearbeitung ausgeschlossen. Beim 5-achsigen simultanen Ausweichfräsen ermittelt Tebis die korrekten Schwenkpositionen.</w:t>
      </w:r>
    </w:p>
    <w:p w14:paraId="078F33DD" w14:textId="77777777" w:rsidR="003D2BE8" w:rsidRDefault="003D2BE8" w:rsidP="003D2BE8">
      <w:r>
        <w:t xml:space="preserve">Der große Vorteil: Da Tebis sowohl die spezielle Kinematik der realen Maschine als auch die exakte Geometrie des Werkzeugträgers berücksichtigt, werden Kollisionen mit allen Bearbeitungskomponenten bereits in der virtuellen CAD/CAM-Umgebung – noch vor der NC-Ausgabe – zuverlässig, automatisiert und zeitsparend umgangen. </w:t>
      </w:r>
    </w:p>
    <w:p w14:paraId="4DA04283" w14:textId="53FBE912" w:rsidR="003D2BE8" w:rsidRDefault="003D2BE8" w:rsidP="00C74868">
      <w:pPr>
        <w:rPr>
          <w:b/>
          <w:iCs/>
          <w:lang w:eastAsia="x-none"/>
        </w:rPr>
      </w:pPr>
    </w:p>
    <w:p w14:paraId="02C8175C" w14:textId="77777777" w:rsidR="003D2BE8" w:rsidRPr="008E3DE6" w:rsidRDefault="003D2BE8" w:rsidP="003D2BE8">
      <w:pPr>
        <w:rPr>
          <w:iCs/>
          <w:u w:val="single"/>
          <w:lang w:eastAsia="x-none"/>
        </w:rPr>
      </w:pPr>
      <w:r w:rsidRPr="008E3DE6">
        <w:rPr>
          <w:iCs/>
          <w:u w:val="single"/>
          <w:lang w:eastAsia="x-none"/>
        </w:rPr>
        <w:t>Schneller und einfacher zu hervorragenden Fräsergebnissen bei der Bearbeitung komplexer Geometrien</w:t>
      </w:r>
    </w:p>
    <w:p w14:paraId="47B30195" w14:textId="3FEAA004" w:rsidR="00A447C6" w:rsidRDefault="003D2BE8" w:rsidP="008E3DE6">
      <w:r>
        <w:t xml:space="preserve">Komplexe Geometrien lassen sich beim 3-achsigen Schlichten äquidistant mit exakt gleichbleibender Seitenzustellung über das gesamte Bauteil hinweg in einem Zug bearbeiten. Mit Tebis 4.1 Release 7 geht das nun noch einfacher und schneller: Es müssen lediglich bis zu zwei beliebige Leitkurven selektiert werden – den Rest erledigt das System automatisch. Auf der Maschine entstehen sofort absatzfreie, extrem hochwertige Oberflächen – ohne dass manuelle Nacharbeiten notwendig sind. Diese Funktionalität eignet sich für alle komplexen Bauteile, bei denen mit wenig Aufwand erstklassige Fräsprogramme für die 3-achsige Schlichtbearbeitung </w:t>
      </w:r>
      <w:r>
        <w:lastRenderedPageBreak/>
        <w:t xml:space="preserve">erzeugt werden sollen, beispielsweise für die Fertigung von Schmiedegesenken im Umformwerkzeugbau oder von Außenhautbauteilen im Karosseriewerkzeugbau. </w:t>
      </w:r>
    </w:p>
    <w:p w14:paraId="27099072" w14:textId="77777777" w:rsidR="00F874FB" w:rsidRPr="00A447C6" w:rsidRDefault="00F874FB" w:rsidP="008E3DE6"/>
    <w:p w14:paraId="6907D48D" w14:textId="6EF93BF6" w:rsidR="008E3DE6" w:rsidRPr="008E3DE6" w:rsidRDefault="008E3DE6" w:rsidP="008E3DE6">
      <w:pPr>
        <w:rPr>
          <w:u w:val="single"/>
        </w:rPr>
      </w:pPr>
      <w:r w:rsidRPr="008E3DE6">
        <w:rPr>
          <w:u w:val="single"/>
        </w:rPr>
        <w:t>Restmaterial reduzieren und Maschinenlaufzeiten verkürzen</w:t>
      </w:r>
    </w:p>
    <w:p w14:paraId="6C7210BE" w14:textId="77777777" w:rsidR="008E3DE6" w:rsidRDefault="008E3DE6" w:rsidP="008E3DE6">
      <w:r>
        <w:t xml:space="preserve">Beim 5-achsigen simultanen Schruppen von Taschen und Oberflächen lassen sich jetzt abhängig von der Fertigungssituation zwei Modi auswählen: Mit der Option „dynamisch“ wird das Bauteil normal zur Flächenkrümmung 5-achsig bearbeitet. Bei der Option „konstant“ erfolgt die Bearbeitung 3-achsig parallel zur Flächenkrümmung. Die Bearbeitung im Modus „konstant“ empfiehlt sich vor allem für die Bearbeitung dünnwandiger Bauteile mit senkrechten Flanken und gekrümmten Bodenflächen, wie sie beispielsweise in der Luft- und Raumfahrt häufig gefertigt werden. Das Restmaterial wird auf ein Minimum reduziert und kann anschließend in einem Zug ausgeräumt werden. Auf diese Weise lassen sich die Maschinenlaufzeiten bei gleichzeitig hohen Genauigkeiten stark reduzieren. </w:t>
      </w:r>
    </w:p>
    <w:p w14:paraId="02293AF9" w14:textId="5BEF6C5B" w:rsidR="003D2BE8" w:rsidRPr="008E3DE6" w:rsidRDefault="003D2BE8" w:rsidP="00C74868">
      <w:r>
        <w:t xml:space="preserve">   </w:t>
      </w:r>
    </w:p>
    <w:p w14:paraId="3564067F" w14:textId="3AAED0C1" w:rsidR="00266553" w:rsidRDefault="00B049C6" w:rsidP="00266553">
      <w:pPr>
        <w:spacing w:after="100" w:afterAutospacing="1"/>
        <w:outlineLvl w:val="2"/>
        <w:rPr>
          <w:rStyle w:val="Hyperlink"/>
          <w:rFonts w:cs="Arial"/>
          <w:i/>
          <w:lang w:eastAsia="x-none"/>
        </w:rPr>
      </w:pPr>
      <w:r w:rsidRPr="00F874FB">
        <w:t xml:space="preserve">Der vollständige Überblick über die neuen Features von Tebis 4.1 Release </w:t>
      </w:r>
      <w:r w:rsidR="008E3DE6" w:rsidRPr="00F874FB">
        <w:t>7</w:t>
      </w:r>
      <w:r w:rsidRPr="00F874FB">
        <w:t xml:space="preserve"> findet sich hier: </w:t>
      </w:r>
      <w:hyperlink r:id="rId8" w:history="1">
        <w:r w:rsidR="00F874FB" w:rsidRPr="00F874FB">
          <w:rPr>
            <w:rStyle w:val="Hyperlink"/>
            <w:rFonts w:cs="Arial"/>
            <w:i/>
            <w:lang w:eastAsia="x-none"/>
          </w:rPr>
          <w:t>https://www.tebis.com/de</w:t>
        </w:r>
      </w:hyperlink>
    </w:p>
    <w:p w14:paraId="38DB265F" w14:textId="77777777" w:rsidR="008E3DE6" w:rsidRDefault="008E3DE6" w:rsidP="00266553">
      <w:pPr>
        <w:spacing w:after="100" w:afterAutospacing="1"/>
        <w:outlineLvl w:val="2"/>
        <w:rPr>
          <w:rFonts w:cs="Arial"/>
          <w:i/>
          <w:lang w:eastAsia="x-none"/>
        </w:rPr>
      </w:pPr>
    </w:p>
    <w:p w14:paraId="433C13EC" w14:textId="77777777" w:rsidR="00166E51" w:rsidRDefault="00166E51" w:rsidP="00CA4281">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lang w:eastAsia="x-none"/>
        </w:rPr>
      </w:pPr>
      <w:r>
        <w:rPr>
          <w:rFonts w:ascii="Arial" w:hAnsi="Arial"/>
          <w:bCs/>
          <w:iCs/>
          <w:lang w:eastAsia="x-none"/>
        </w:rPr>
        <w:t>Tebis 4.1</w:t>
      </w:r>
    </w:p>
    <w:p w14:paraId="72D52C35" w14:textId="77777777" w:rsidR="003B5CA5" w:rsidRDefault="003B5CA5" w:rsidP="00CA4281">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lang w:eastAsia="x-none"/>
        </w:rPr>
      </w:pPr>
    </w:p>
    <w:p w14:paraId="770DE789" w14:textId="77777777" w:rsidR="00147F3E" w:rsidRDefault="002937FC" w:rsidP="00CA4281">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lang w:eastAsia="x-none"/>
        </w:rPr>
      </w:pPr>
      <w:r>
        <w:rPr>
          <w:rFonts w:ascii="Arial" w:hAnsi="Arial"/>
          <w:bCs/>
          <w:iCs/>
          <w:lang w:eastAsia="x-none"/>
        </w:rPr>
        <w:t>Das Komplettsystem Tebis 4.1</w:t>
      </w:r>
      <w:r w:rsidR="000B25AB">
        <w:rPr>
          <w:rFonts w:ascii="Arial" w:hAnsi="Arial"/>
          <w:bCs/>
          <w:iCs/>
          <w:lang w:eastAsia="x-none"/>
        </w:rPr>
        <w:t xml:space="preserve"> </w:t>
      </w:r>
      <w:r w:rsidR="003B5CA5">
        <w:rPr>
          <w:rFonts w:ascii="Arial" w:hAnsi="Arial"/>
          <w:bCs/>
          <w:iCs/>
          <w:lang w:eastAsia="x-none"/>
        </w:rPr>
        <w:t>ist ein durchgängig parametrisch-assoziatives CAD/CAM-Komplettsystem, mit dem sich Aufgaben in Konstruktion, Fertigungsaufbereitung und CAM-Programmierung teilweise hochautomatisiert in einem einzigen System erledigen lassen. Tebis 4.1</w:t>
      </w:r>
      <w:r>
        <w:rPr>
          <w:rFonts w:ascii="Arial" w:hAnsi="Arial"/>
          <w:bCs/>
          <w:iCs/>
          <w:lang w:eastAsia="x-none"/>
        </w:rPr>
        <w:t xml:space="preserve"> </w:t>
      </w:r>
      <w:r w:rsidR="00166E51">
        <w:rPr>
          <w:rFonts w:ascii="Arial" w:hAnsi="Arial"/>
          <w:bCs/>
          <w:iCs/>
          <w:lang w:eastAsia="x-none"/>
        </w:rPr>
        <w:t xml:space="preserve">richtet sich an Unternehmenskunden jeder Größe im Werkzeug-, Formen- und Maschinen- sowie Modellbau. </w:t>
      </w:r>
      <w:r w:rsidR="007E5891">
        <w:rPr>
          <w:rFonts w:ascii="Arial" w:hAnsi="Arial"/>
          <w:bCs/>
          <w:iCs/>
          <w:lang w:eastAsia="x-none"/>
        </w:rPr>
        <w:t xml:space="preserve">Tebis </w:t>
      </w:r>
      <w:r w:rsidR="00147F3E">
        <w:rPr>
          <w:rFonts w:ascii="Arial" w:hAnsi="Arial"/>
          <w:bCs/>
          <w:iCs/>
          <w:lang w:eastAsia="x-none"/>
        </w:rPr>
        <w:t xml:space="preserve">4.1 </w:t>
      </w:r>
      <w:r w:rsidR="00A85CE0">
        <w:rPr>
          <w:rFonts w:ascii="Arial" w:hAnsi="Arial"/>
          <w:bCs/>
          <w:iCs/>
          <w:lang w:eastAsia="x-none"/>
        </w:rPr>
        <w:t xml:space="preserve">ist die Plattform für die vollumfängliche Automatisierung der Prozessabläufe in </w:t>
      </w:r>
      <w:r w:rsidR="006F0E25">
        <w:rPr>
          <w:rFonts w:ascii="Arial" w:hAnsi="Arial"/>
          <w:bCs/>
          <w:iCs/>
          <w:lang w:eastAsia="x-none"/>
        </w:rPr>
        <w:t xml:space="preserve">modernen </w:t>
      </w:r>
      <w:r w:rsidR="00A85CE0">
        <w:rPr>
          <w:rFonts w:ascii="Arial" w:hAnsi="Arial"/>
          <w:bCs/>
          <w:iCs/>
          <w:lang w:eastAsia="x-none"/>
        </w:rPr>
        <w:t>Fertigungsunternehmen</w:t>
      </w:r>
      <w:r w:rsidR="00147F3E">
        <w:rPr>
          <w:rFonts w:ascii="Arial" w:hAnsi="Arial"/>
          <w:bCs/>
          <w:iCs/>
          <w:lang w:eastAsia="x-none"/>
        </w:rPr>
        <w:t>.</w:t>
      </w:r>
    </w:p>
    <w:p w14:paraId="6B785D64" w14:textId="77777777" w:rsidR="00147F3E" w:rsidRDefault="00147F3E" w:rsidP="00CA4281">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bCs/>
          <w:iCs/>
          <w:lang w:eastAsia="x-none"/>
        </w:rPr>
      </w:pPr>
    </w:p>
    <w:p w14:paraId="03A3B174" w14:textId="7D260CC2" w:rsidR="0092270D" w:rsidRPr="0013768A" w:rsidRDefault="00147F3E" w:rsidP="00CA4281">
      <w:pPr>
        <w:pStyle w:val="StandardWeb"/>
        <w:pBdr>
          <w:top w:val="single" w:sz="4" w:space="1" w:color="auto"/>
          <w:left w:val="single" w:sz="4" w:space="4" w:color="auto"/>
          <w:bottom w:val="single" w:sz="4" w:space="1" w:color="auto"/>
          <w:right w:val="single" w:sz="4" w:space="4" w:color="auto"/>
        </w:pBdr>
        <w:spacing w:before="0" w:beforeAutospacing="0" w:after="0" w:afterAutospacing="0"/>
        <w:rPr>
          <w:rFonts w:ascii="Arial" w:hAnsi="Arial" w:cs="Arial"/>
          <w:shd w:val="clear" w:color="auto" w:fill="FFFFFF"/>
          <w:lang w:eastAsia="x-none"/>
        </w:rPr>
      </w:pPr>
      <w:r>
        <w:rPr>
          <w:rFonts w:ascii="Arial" w:hAnsi="Arial"/>
          <w:bCs/>
          <w:iCs/>
          <w:lang w:eastAsia="x-none"/>
        </w:rPr>
        <w:t xml:space="preserve">Rund um die Installation und die kontinuierliche Verwendung der 4.1 können Unternehmenskunden vollumfänglich auf die Expertise von Tebis zugreifen. </w:t>
      </w:r>
      <w:r w:rsidR="006F0E25">
        <w:rPr>
          <w:rFonts w:ascii="Arial" w:hAnsi="Arial"/>
          <w:bCs/>
          <w:iCs/>
          <w:lang w:eastAsia="x-none"/>
        </w:rPr>
        <w:t xml:space="preserve">Mit einem modularen Schulungskonzept und Trainings für spezielle Fertigungsverfahren werden Tebis Anwender </w:t>
      </w:r>
      <w:r w:rsidR="007B2A2B">
        <w:rPr>
          <w:rFonts w:ascii="Arial" w:hAnsi="Arial"/>
          <w:bCs/>
          <w:iCs/>
          <w:lang w:eastAsia="x-none"/>
        </w:rPr>
        <w:t>in die Lage versetzt</w:t>
      </w:r>
      <w:r w:rsidR="006F0E25">
        <w:rPr>
          <w:rFonts w:ascii="Arial" w:hAnsi="Arial"/>
          <w:bCs/>
          <w:iCs/>
          <w:lang w:eastAsia="x-none"/>
        </w:rPr>
        <w:t xml:space="preserve">, die Potenziale der Software </w:t>
      </w:r>
      <w:r w:rsidR="007B2A2B">
        <w:rPr>
          <w:rFonts w:ascii="Arial" w:hAnsi="Arial"/>
          <w:bCs/>
          <w:iCs/>
          <w:lang w:eastAsia="x-none"/>
        </w:rPr>
        <w:t>voll auszuschöpfen und damit die Unternehmensprozesse nachhaltig zu verbessern</w:t>
      </w:r>
      <w:r w:rsidR="006F0E25">
        <w:rPr>
          <w:rFonts w:ascii="Arial" w:hAnsi="Arial"/>
          <w:bCs/>
          <w:iCs/>
          <w:lang w:eastAsia="x-none"/>
        </w:rPr>
        <w:t xml:space="preserve">. </w:t>
      </w:r>
      <w:r>
        <w:rPr>
          <w:rFonts w:ascii="Arial" w:hAnsi="Arial"/>
          <w:bCs/>
          <w:iCs/>
          <w:lang w:eastAsia="x-none"/>
        </w:rPr>
        <w:t xml:space="preserve">Neben dem </w:t>
      </w:r>
      <w:r w:rsidR="00321BA1">
        <w:rPr>
          <w:rFonts w:ascii="Arial" w:hAnsi="Arial"/>
          <w:bCs/>
          <w:iCs/>
          <w:lang w:eastAsia="x-none"/>
        </w:rPr>
        <w:t xml:space="preserve">validen </w:t>
      </w:r>
      <w:r>
        <w:rPr>
          <w:rFonts w:ascii="Arial" w:hAnsi="Arial"/>
          <w:bCs/>
          <w:iCs/>
          <w:lang w:eastAsia="x-none"/>
        </w:rPr>
        <w:t>Know-how des Service-Teams</w:t>
      </w:r>
      <w:r w:rsidR="00460C63">
        <w:rPr>
          <w:rFonts w:ascii="Arial" w:hAnsi="Arial"/>
          <w:bCs/>
          <w:iCs/>
          <w:lang w:eastAsia="x-none"/>
        </w:rPr>
        <w:t xml:space="preserve"> von Tebis</w:t>
      </w:r>
      <w:r>
        <w:rPr>
          <w:rFonts w:ascii="Arial" w:hAnsi="Arial"/>
          <w:bCs/>
          <w:iCs/>
          <w:lang w:eastAsia="x-none"/>
        </w:rPr>
        <w:t>, zahlreichen Anwendung</w:t>
      </w:r>
      <w:r w:rsidR="00590189">
        <w:rPr>
          <w:rFonts w:ascii="Arial" w:hAnsi="Arial"/>
          <w:bCs/>
          <w:iCs/>
          <w:lang w:eastAsia="x-none"/>
        </w:rPr>
        <w:t>s</w:t>
      </w:r>
      <w:r w:rsidR="00116AE8">
        <w:rPr>
          <w:rFonts w:ascii="Arial" w:hAnsi="Arial"/>
          <w:bCs/>
          <w:iCs/>
          <w:lang w:eastAsia="x-none"/>
        </w:rPr>
        <w:t>bei</w:t>
      </w:r>
      <w:r>
        <w:rPr>
          <w:rFonts w:ascii="Arial" w:hAnsi="Arial"/>
          <w:bCs/>
          <w:iCs/>
          <w:lang w:eastAsia="x-none"/>
        </w:rPr>
        <w:t>spielen und interaktiven Möglichkeiten zum Austausch in der Online-Community steht auch ein eigenes Support-Team für individuelle Anwenderfragen bereit.</w:t>
      </w:r>
    </w:p>
    <w:p w14:paraId="029FE349" w14:textId="39A64381" w:rsidR="00266553" w:rsidRDefault="00266553" w:rsidP="001A5223">
      <w:pPr>
        <w:pStyle w:val="StandardWeb"/>
        <w:spacing w:before="0" w:beforeAutospacing="0" w:after="0" w:afterAutospacing="0"/>
        <w:rPr>
          <w:rFonts w:ascii="Arial" w:hAnsi="Arial"/>
          <w:bCs/>
          <w:iCs/>
          <w:lang w:eastAsia="x-none"/>
        </w:rPr>
      </w:pPr>
    </w:p>
    <w:p w14:paraId="3A7872D2" w14:textId="1C771749" w:rsidR="00266553" w:rsidRDefault="00266553" w:rsidP="001A5223">
      <w:pPr>
        <w:pStyle w:val="StandardWeb"/>
        <w:spacing w:before="0" w:beforeAutospacing="0" w:after="0" w:afterAutospacing="0"/>
        <w:rPr>
          <w:rFonts w:ascii="Arial" w:hAnsi="Arial"/>
          <w:bCs/>
          <w:iCs/>
          <w:lang w:eastAsia="x-none"/>
        </w:rPr>
      </w:pPr>
    </w:p>
    <w:p w14:paraId="1FC50631" w14:textId="648B41E4" w:rsidR="00A447C6" w:rsidRDefault="00A447C6" w:rsidP="001A5223">
      <w:pPr>
        <w:pStyle w:val="StandardWeb"/>
        <w:spacing w:before="0" w:beforeAutospacing="0" w:after="0" w:afterAutospacing="0"/>
        <w:rPr>
          <w:rFonts w:ascii="Arial" w:hAnsi="Arial"/>
          <w:bCs/>
          <w:iCs/>
          <w:lang w:eastAsia="x-none"/>
        </w:rPr>
      </w:pPr>
    </w:p>
    <w:p w14:paraId="4D6BBB98" w14:textId="3908820C" w:rsidR="00A447C6" w:rsidRDefault="00A447C6" w:rsidP="001A5223">
      <w:pPr>
        <w:pStyle w:val="StandardWeb"/>
        <w:spacing w:before="0" w:beforeAutospacing="0" w:after="0" w:afterAutospacing="0"/>
        <w:rPr>
          <w:rFonts w:ascii="Arial" w:hAnsi="Arial"/>
          <w:bCs/>
          <w:iCs/>
          <w:lang w:eastAsia="x-none"/>
        </w:rPr>
      </w:pPr>
    </w:p>
    <w:p w14:paraId="1671D94F" w14:textId="28AA6219" w:rsidR="00A447C6" w:rsidRDefault="00A447C6" w:rsidP="001A5223">
      <w:pPr>
        <w:pStyle w:val="StandardWeb"/>
        <w:spacing w:before="0" w:beforeAutospacing="0" w:after="0" w:afterAutospacing="0"/>
        <w:rPr>
          <w:rFonts w:ascii="Arial" w:hAnsi="Arial"/>
          <w:bCs/>
          <w:iCs/>
          <w:lang w:eastAsia="x-none"/>
        </w:rPr>
      </w:pPr>
    </w:p>
    <w:p w14:paraId="2B822DFA" w14:textId="3C2AA1F1" w:rsidR="00A447C6" w:rsidRDefault="00A447C6" w:rsidP="001A5223">
      <w:pPr>
        <w:pStyle w:val="StandardWeb"/>
        <w:spacing w:before="0" w:beforeAutospacing="0" w:after="0" w:afterAutospacing="0"/>
        <w:rPr>
          <w:rFonts w:ascii="Arial" w:hAnsi="Arial"/>
          <w:bCs/>
          <w:iCs/>
          <w:lang w:eastAsia="x-none"/>
        </w:rPr>
      </w:pPr>
    </w:p>
    <w:p w14:paraId="7E2C3718" w14:textId="014A99D8" w:rsidR="00A447C6" w:rsidRDefault="00A447C6" w:rsidP="001A5223">
      <w:pPr>
        <w:pStyle w:val="StandardWeb"/>
        <w:spacing w:before="0" w:beforeAutospacing="0" w:after="0" w:afterAutospacing="0"/>
        <w:rPr>
          <w:rFonts w:ascii="Arial" w:hAnsi="Arial"/>
          <w:bCs/>
          <w:iCs/>
          <w:lang w:eastAsia="x-none"/>
        </w:rPr>
      </w:pPr>
    </w:p>
    <w:p w14:paraId="042CCACF" w14:textId="77777777" w:rsidR="00A731AB" w:rsidRDefault="00FF2EC1" w:rsidP="00A731AB">
      <w:pPr>
        <w:spacing w:after="480"/>
        <w:rPr>
          <w:rFonts w:cs="Arial"/>
          <w:b/>
          <w:sz w:val="32"/>
          <w:szCs w:val="32"/>
        </w:rPr>
      </w:pPr>
      <w:r w:rsidRPr="0006754B">
        <w:rPr>
          <w:rFonts w:cs="Arial"/>
          <w:b/>
          <w:sz w:val="32"/>
          <w:szCs w:val="32"/>
        </w:rPr>
        <w:lastRenderedPageBreak/>
        <w:t>Bild</w:t>
      </w:r>
      <w:r w:rsidR="00605384" w:rsidRPr="0006754B">
        <w:rPr>
          <w:rFonts w:cs="Arial"/>
          <w:b/>
          <w:sz w:val="32"/>
          <w:szCs w:val="32"/>
        </w:rPr>
        <w:t>er</w:t>
      </w:r>
    </w:p>
    <w:p w14:paraId="5F75074D" w14:textId="6CAD4C7E" w:rsidR="008813BD" w:rsidRDefault="00C447DC" w:rsidP="00B76D57">
      <w:pPr>
        <w:pStyle w:val="NurText"/>
        <w:keepNext/>
        <w:spacing w:line="360" w:lineRule="auto"/>
        <w:rPr>
          <w:rFonts w:ascii="Arial" w:hAnsi="Arial" w:cs="Arial"/>
          <w:lang w:val="de-DE"/>
        </w:rPr>
      </w:pPr>
      <w:r w:rsidRPr="00265778">
        <w:rPr>
          <w:rFonts w:ascii="Arial" w:hAnsi="Arial" w:cs="Arial"/>
          <w:b/>
          <w:lang w:val="de-DE"/>
        </w:rPr>
        <w:t>Bild 1:</w:t>
      </w:r>
      <w:r>
        <w:rPr>
          <w:rFonts w:ascii="Arial" w:hAnsi="Arial" w:cs="Arial"/>
          <w:lang w:val="de-DE"/>
        </w:rPr>
        <w:t xml:space="preserve"> </w:t>
      </w:r>
    </w:p>
    <w:p w14:paraId="3037BD8A" w14:textId="0308CC66" w:rsidR="008813BD" w:rsidRDefault="00A648A2" w:rsidP="00B76D57">
      <w:pPr>
        <w:pStyle w:val="NurText"/>
        <w:keepNext/>
        <w:spacing w:line="360" w:lineRule="auto"/>
        <w:rPr>
          <w:rFonts w:ascii="Arial" w:hAnsi="Arial" w:cs="Arial"/>
          <w:lang w:val="de-DE"/>
        </w:rPr>
      </w:pPr>
      <w:r>
        <w:rPr>
          <w:rFonts w:ascii="Arial" w:hAnsi="Arial" w:cs="Arial"/>
          <w:noProof/>
        </w:rPr>
        <w:drawing>
          <wp:inline distT="0" distB="0" distL="0" distR="0" wp14:anchorId="2F5DF637" wp14:editId="6B8AA980">
            <wp:extent cx="2570400" cy="1447200"/>
            <wp:effectExtent l="0" t="0" r="1905" b="635"/>
            <wp:docPr id="5" name="Grafik 5" descr="C:\Users\mattei\AppData\Local\Microsoft\Windows\INetCache\Content.MSO\7D9AE1F8.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ttei\AppData\Local\Microsoft\Windows\INetCache\Content.MSO\7D9AE1F8.t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70400" cy="1447200"/>
                    </a:xfrm>
                    <a:prstGeom prst="rect">
                      <a:avLst/>
                    </a:prstGeom>
                    <a:noFill/>
                    <a:ln>
                      <a:noFill/>
                    </a:ln>
                  </pic:spPr>
                </pic:pic>
              </a:graphicData>
            </a:graphic>
          </wp:inline>
        </w:drawing>
      </w:r>
    </w:p>
    <w:p w14:paraId="6E97FA8F" w14:textId="77777777" w:rsidR="008813BD" w:rsidRDefault="008813BD" w:rsidP="008813BD">
      <w:pPr>
        <w:pStyle w:val="NurText"/>
        <w:spacing w:line="360" w:lineRule="auto"/>
        <w:rPr>
          <w:rFonts w:ascii="Arial" w:hAnsi="Arial" w:cs="Arial"/>
          <w:lang w:val="de-DE"/>
        </w:rPr>
      </w:pPr>
      <w:r w:rsidRPr="008813BD">
        <w:rPr>
          <w:rFonts w:ascii="Arial" w:hAnsi="Arial" w:cs="Arial"/>
          <w:lang w:val="de-DE"/>
        </w:rPr>
        <w:t xml:space="preserve">Mögliche Kollisionen mit dem Maschinenkopf werden beim 5-achsigen simultanen Ausweichfräsen automatisch vermieden </w:t>
      </w:r>
      <w:r>
        <w:rPr>
          <w:rFonts w:ascii="Arial" w:hAnsi="Arial" w:cs="Arial"/>
          <w:lang w:val="de-DE"/>
        </w:rPr>
        <w:t>(Bild: Tebis AG)</w:t>
      </w:r>
    </w:p>
    <w:p w14:paraId="302B0BFF" w14:textId="15569715" w:rsidR="008813BD" w:rsidRDefault="008813BD" w:rsidP="00B76D57">
      <w:pPr>
        <w:pStyle w:val="NurText"/>
        <w:keepNext/>
        <w:spacing w:line="360" w:lineRule="auto"/>
        <w:rPr>
          <w:rFonts w:ascii="Arial" w:hAnsi="Arial" w:cs="Arial"/>
          <w:lang w:val="de-DE"/>
        </w:rPr>
      </w:pPr>
    </w:p>
    <w:p w14:paraId="58238BC0" w14:textId="4FBF8CCD" w:rsidR="008813BD" w:rsidRDefault="008813BD" w:rsidP="008813BD">
      <w:pPr>
        <w:pStyle w:val="NurText"/>
        <w:keepNext/>
        <w:spacing w:line="360" w:lineRule="auto"/>
        <w:rPr>
          <w:rFonts w:ascii="Arial" w:hAnsi="Arial" w:cs="Arial"/>
          <w:b/>
          <w:lang w:val="de-DE"/>
        </w:rPr>
      </w:pPr>
      <w:r w:rsidRPr="00265778">
        <w:rPr>
          <w:rFonts w:ascii="Arial" w:hAnsi="Arial" w:cs="Arial"/>
          <w:b/>
          <w:lang w:val="de-DE"/>
        </w:rPr>
        <w:t xml:space="preserve">Bild </w:t>
      </w:r>
      <w:r>
        <w:rPr>
          <w:rFonts w:ascii="Arial" w:hAnsi="Arial" w:cs="Arial"/>
          <w:b/>
          <w:lang w:val="de-DE"/>
        </w:rPr>
        <w:t>2:</w:t>
      </w:r>
    </w:p>
    <w:p w14:paraId="66B53836" w14:textId="77777777" w:rsidR="008813BD" w:rsidRDefault="008813BD" w:rsidP="008813BD">
      <w:pPr>
        <w:pStyle w:val="NurText"/>
        <w:spacing w:line="360" w:lineRule="auto"/>
        <w:rPr>
          <w:rFonts w:ascii="Arial" w:hAnsi="Arial" w:cs="Arial"/>
          <w:lang w:val="de-DE"/>
        </w:rPr>
      </w:pPr>
      <w:r>
        <w:rPr>
          <w:noProof/>
        </w:rPr>
        <w:drawing>
          <wp:inline distT="0" distB="0" distL="0" distR="0" wp14:anchorId="0A04F1E6" wp14:editId="3503BD87">
            <wp:extent cx="2570400" cy="1440000"/>
            <wp:effectExtent l="0" t="0" r="1905" b="825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70400" cy="1440000"/>
                    </a:xfrm>
                    <a:prstGeom prst="rect">
                      <a:avLst/>
                    </a:prstGeom>
                  </pic:spPr>
                </pic:pic>
              </a:graphicData>
            </a:graphic>
          </wp:inline>
        </w:drawing>
      </w:r>
    </w:p>
    <w:p w14:paraId="513A6C4C" w14:textId="77777777" w:rsidR="008813BD" w:rsidRDefault="008813BD" w:rsidP="008813BD">
      <w:pPr>
        <w:pStyle w:val="NurText"/>
        <w:spacing w:line="360" w:lineRule="auto"/>
      </w:pPr>
    </w:p>
    <w:p w14:paraId="4959830A" w14:textId="77777777" w:rsidR="008813BD" w:rsidRDefault="008813BD" w:rsidP="008813BD">
      <w:pPr>
        <w:pStyle w:val="NurText"/>
        <w:spacing w:line="360" w:lineRule="auto"/>
        <w:rPr>
          <w:rFonts w:ascii="Arial" w:hAnsi="Arial" w:cs="Arial"/>
          <w:lang w:val="de-DE"/>
        </w:rPr>
      </w:pPr>
      <w:r w:rsidRPr="00A447C6">
        <w:rPr>
          <w:rFonts w:ascii="Arial" w:hAnsi="Arial" w:cs="Arial"/>
          <w:lang w:val="de-DE"/>
        </w:rPr>
        <w:t xml:space="preserve">Beim 2,5D-Fräsen lässt sich eine Kollision mit dem Maschinenkopf beispielsweise durch </w:t>
      </w:r>
      <w:r>
        <w:rPr>
          <w:rFonts w:ascii="Arial" w:hAnsi="Arial" w:cs="Arial"/>
          <w:lang w:val="de-DE"/>
        </w:rPr>
        <w:t xml:space="preserve">die </w:t>
      </w:r>
      <w:r w:rsidRPr="00A447C6">
        <w:rPr>
          <w:rFonts w:ascii="Arial" w:hAnsi="Arial" w:cs="Arial"/>
          <w:lang w:val="de-DE"/>
        </w:rPr>
        <w:t>automatische Verkleinerung der Bereiche umgehen</w:t>
      </w:r>
      <w:r>
        <w:rPr>
          <w:rFonts w:ascii="Arial" w:hAnsi="Arial" w:cs="Arial"/>
          <w:lang w:val="de-DE"/>
        </w:rPr>
        <w:t xml:space="preserve"> (Bild: Tebis AG)</w:t>
      </w:r>
    </w:p>
    <w:p w14:paraId="69FADE00" w14:textId="77777777" w:rsidR="008813BD" w:rsidRDefault="008813BD" w:rsidP="00B76D57">
      <w:pPr>
        <w:pStyle w:val="NurText"/>
        <w:keepNext/>
        <w:spacing w:line="360" w:lineRule="auto"/>
        <w:rPr>
          <w:rFonts w:ascii="Arial" w:hAnsi="Arial" w:cs="Arial"/>
          <w:lang w:val="de-DE"/>
        </w:rPr>
      </w:pPr>
    </w:p>
    <w:p w14:paraId="4B805861" w14:textId="15CB4C3F" w:rsidR="00A447C6" w:rsidRDefault="00A447C6" w:rsidP="00B76D57">
      <w:pPr>
        <w:pStyle w:val="NurText"/>
        <w:keepNext/>
        <w:spacing w:line="360" w:lineRule="auto"/>
        <w:rPr>
          <w:rFonts w:ascii="Arial" w:hAnsi="Arial" w:cs="Arial"/>
          <w:lang w:val="de-DE"/>
        </w:rPr>
      </w:pPr>
      <w:r>
        <w:rPr>
          <w:noProof/>
        </w:rPr>
        <w:drawing>
          <wp:inline distT="0" distB="0" distL="0" distR="0" wp14:anchorId="3338B98C" wp14:editId="45D26F46">
            <wp:extent cx="2566800" cy="1436400"/>
            <wp:effectExtent l="0" t="0" r="508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66800" cy="1436400"/>
                    </a:xfrm>
                    <a:prstGeom prst="rect">
                      <a:avLst/>
                    </a:prstGeom>
                  </pic:spPr>
                </pic:pic>
              </a:graphicData>
            </a:graphic>
          </wp:inline>
        </w:drawing>
      </w:r>
    </w:p>
    <w:p w14:paraId="54CBDA0F" w14:textId="33438BB1" w:rsidR="00C447DC" w:rsidRDefault="00A447C6" w:rsidP="005A3F6E">
      <w:pPr>
        <w:pStyle w:val="NurText"/>
        <w:spacing w:line="360" w:lineRule="auto"/>
        <w:rPr>
          <w:rFonts w:ascii="Arial" w:hAnsi="Arial" w:cs="Arial"/>
          <w:lang w:val="de-DE"/>
        </w:rPr>
      </w:pPr>
      <w:r w:rsidRPr="00A447C6">
        <w:rPr>
          <w:rFonts w:ascii="Arial" w:hAnsi="Arial" w:cs="Arial"/>
          <w:lang w:val="de-DE"/>
        </w:rPr>
        <w:t>Werkzeugwege für das 3-achsige äquidistante Schlichten lassen sich nun noch einfacher programmieren</w:t>
      </w:r>
      <w:r w:rsidR="005A3F6E">
        <w:rPr>
          <w:rFonts w:ascii="Arial" w:hAnsi="Arial" w:cs="Arial"/>
          <w:lang w:val="de-DE"/>
        </w:rPr>
        <w:t xml:space="preserve"> </w:t>
      </w:r>
      <w:r w:rsidR="00C447DC">
        <w:rPr>
          <w:rFonts w:ascii="Arial" w:hAnsi="Arial" w:cs="Arial"/>
          <w:lang w:val="de-DE"/>
        </w:rPr>
        <w:t>(Bild: Tebis AG)</w:t>
      </w:r>
    </w:p>
    <w:p w14:paraId="4152C7C4" w14:textId="41957BF3" w:rsidR="00F874FB" w:rsidRDefault="00F874FB" w:rsidP="005A3F6E">
      <w:pPr>
        <w:pStyle w:val="NurText"/>
        <w:spacing w:line="360" w:lineRule="auto"/>
        <w:rPr>
          <w:rFonts w:ascii="Arial" w:hAnsi="Arial" w:cs="Arial"/>
          <w:lang w:val="de-DE"/>
        </w:rPr>
      </w:pPr>
    </w:p>
    <w:p w14:paraId="1EC0FB36" w14:textId="6C72099A" w:rsidR="00F874FB" w:rsidRDefault="00F874FB" w:rsidP="005A3F6E">
      <w:pPr>
        <w:pStyle w:val="NurText"/>
        <w:spacing w:line="360" w:lineRule="auto"/>
        <w:rPr>
          <w:rFonts w:ascii="Arial" w:hAnsi="Arial" w:cs="Arial"/>
          <w:lang w:val="de-DE"/>
        </w:rPr>
      </w:pPr>
    </w:p>
    <w:p w14:paraId="6DE7419E" w14:textId="5BCD4129" w:rsidR="00F874FB" w:rsidRDefault="00F874FB" w:rsidP="005A3F6E">
      <w:pPr>
        <w:pStyle w:val="NurText"/>
        <w:spacing w:line="360" w:lineRule="auto"/>
        <w:rPr>
          <w:rFonts w:ascii="Arial" w:hAnsi="Arial" w:cs="Arial"/>
          <w:lang w:val="de-DE"/>
        </w:rPr>
      </w:pPr>
    </w:p>
    <w:p w14:paraId="6C4997FC" w14:textId="77777777" w:rsidR="00F874FB" w:rsidRDefault="00F874FB" w:rsidP="005A3F6E">
      <w:pPr>
        <w:pStyle w:val="NurText"/>
        <w:spacing w:line="360" w:lineRule="auto"/>
        <w:rPr>
          <w:rFonts w:ascii="Arial" w:hAnsi="Arial" w:cs="Arial"/>
          <w:lang w:val="de-DE"/>
        </w:rPr>
      </w:pPr>
    </w:p>
    <w:p w14:paraId="3D96024D" w14:textId="00BC39D1" w:rsidR="00A447C6" w:rsidRPr="008813BD" w:rsidRDefault="008813BD" w:rsidP="00C447DC">
      <w:pPr>
        <w:pStyle w:val="NurText"/>
        <w:spacing w:line="360" w:lineRule="auto"/>
        <w:rPr>
          <w:rFonts w:ascii="Arial" w:hAnsi="Arial" w:cs="Arial"/>
          <w:b/>
          <w:lang w:val="de-DE"/>
        </w:rPr>
      </w:pPr>
      <w:r w:rsidRPr="008813BD">
        <w:rPr>
          <w:rFonts w:ascii="Arial" w:hAnsi="Arial" w:cs="Arial"/>
          <w:b/>
          <w:lang w:val="de-DE"/>
        </w:rPr>
        <w:lastRenderedPageBreak/>
        <w:t>Bild 4</w:t>
      </w:r>
    </w:p>
    <w:p w14:paraId="507891BF" w14:textId="3CA9C013" w:rsidR="00345C89" w:rsidRDefault="00A447C6" w:rsidP="00C447DC">
      <w:pPr>
        <w:pStyle w:val="NurText"/>
        <w:spacing w:line="360" w:lineRule="auto"/>
        <w:rPr>
          <w:noProof/>
        </w:rPr>
      </w:pPr>
      <w:r>
        <w:rPr>
          <w:noProof/>
        </w:rPr>
        <w:drawing>
          <wp:inline distT="0" distB="0" distL="0" distR="0" wp14:anchorId="573A67CD" wp14:editId="1A9E4BE6">
            <wp:extent cx="2512800" cy="1411200"/>
            <wp:effectExtent l="0" t="0" r="190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512800" cy="1411200"/>
                    </a:xfrm>
                    <a:prstGeom prst="rect">
                      <a:avLst/>
                    </a:prstGeom>
                  </pic:spPr>
                </pic:pic>
              </a:graphicData>
            </a:graphic>
          </wp:inline>
        </w:drawing>
      </w:r>
    </w:p>
    <w:p w14:paraId="6A2A0672" w14:textId="1A41BED0" w:rsidR="00E90A75" w:rsidRDefault="00E90A75" w:rsidP="00B76D57">
      <w:pPr>
        <w:pStyle w:val="NurText"/>
        <w:keepNext/>
        <w:spacing w:line="360" w:lineRule="auto"/>
        <w:rPr>
          <w:rFonts w:ascii="Arial" w:hAnsi="Arial" w:cs="Arial"/>
          <w:lang w:val="de-DE"/>
        </w:rPr>
      </w:pPr>
    </w:p>
    <w:p w14:paraId="0ABCEA94" w14:textId="69D3F873" w:rsidR="00B76D57" w:rsidRDefault="00A447C6" w:rsidP="00B76D57">
      <w:pPr>
        <w:pStyle w:val="NurText"/>
        <w:spacing w:line="360" w:lineRule="auto"/>
        <w:rPr>
          <w:rFonts w:ascii="Arial" w:hAnsi="Arial" w:cs="Arial"/>
          <w:lang w:val="de-DE"/>
        </w:rPr>
      </w:pPr>
      <w:r w:rsidRPr="00A447C6">
        <w:rPr>
          <w:rFonts w:ascii="Arial" w:hAnsi="Arial" w:cs="Arial"/>
          <w:lang w:val="de-DE"/>
        </w:rPr>
        <w:t xml:space="preserve">Mit der neuen Bearbeitungsoption können Bauteile mit gekrümmten Bodenflächen und senkrechten Flanken optimal gefertigt werden. </w:t>
      </w:r>
      <w:r w:rsidR="00B76D57">
        <w:rPr>
          <w:rFonts w:ascii="Arial" w:hAnsi="Arial" w:cs="Arial"/>
          <w:lang w:val="de-DE"/>
        </w:rPr>
        <w:t>(Bild: Tebis AG)</w:t>
      </w:r>
    </w:p>
    <w:p w14:paraId="721C154F" w14:textId="77777777" w:rsidR="00410CFA" w:rsidRDefault="00410CFA" w:rsidP="00266553">
      <w:pPr>
        <w:pStyle w:val="NurText"/>
        <w:spacing w:line="360" w:lineRule="auto"/>
        <w:rPr>
          <w:rFonts w:ascii="Arial" w:hAnsi="Arial" w:cs="Arial"/>
          <w:lang w:val="de-DE"/>
        </w:rPr>
      </w:pPr>
    </w:p>
    <w:p w14:paraId="759321A9" w14:textId="4D27B241" w:rsidR="001B7DA6" w:rsidRPr="0027110B" w:rsidRDefault="001B7DA6" w:rsidP="00266553">
      <w:pPr>
        <w:pStyle w:val="NurText"/>
        <w:spacing w:line="360" w:lineRule="auto"/>
        <w:rPr>
          <w:rFonts w:ascii="Arial" w:hAnsi="Arial" w:cs="Arial"/>
          <w:b/>
          <w:iCs/>
          <w:sz w:val="22"/>
          <w:szCs w:val="22"/>
          <w:lang w:val="de-DE" w:eastAsia="de-DE"/>
        </w:rPr>
      </w:pPr>
      <w:r w:rsidRPr="0027110B">
        <w:rPr>
          <w:rFonts w:ascii="Arial" w:hAnsi="Arial" w:cs="Arial"/>
          <w:b/>
          <w:iCs/>
          <w:sz w:val="22"/>
          <w:szCs w:val="22"/>
          <w:lang w:val="de-DE" w:eastAsia="de-DE"/>
        </w:rPr>
        <w:t>Über Tebis</w:t>
      </w:r>
    </w:p>
    <w:p w14:paraId="287F4D9A" w14:textId="77777777" w:rsidR="006B51A8" w:rsidRPr="0006754B" w:rsidRDefault="006B51A8" w:rsidP="006B51A8">
      <w:pPr>
        <w:ind w:right="250"/>
        <w:rPr>
          <w:rFonts w:cs="Arial"/>
          <w:iCs/>
          <w:sz w:val="22"/>
          <w:szCs w:val="22"/>
        </w:rPr>
      </w:pPr>
      <w:r w:rsidRPr="0006754B">
        <w:rPr>
          <w:rFonts w:cs="Arial"/>
          <w:iCs/>
          <w:sz w:val="22"/>
          <w:szCs w:val="22"/>
        </w:rPr>
        <w:t>Die Tebis AG gehört zu den globalen Markt- und Technologieführern im CAD/CAM- und MES-Bereich. Mit Tebis</w:t>
      </w:r>
      <w:r w:rsidR="006D127A" w:rsidRPr="0006754B">
        <w:rPr>
          <w:rFonts w:cs="Arial"/>
          <w:iCs/>
          <w:sz w:val="22"/>
          <w:szCs w:val="22"/>
        </w:rPr>
        <w:t xml:space="preserve"> </w:t>
      </w:r>
      <w:r w:rsidRPr="0006754B">
        <w:rPr>
          <w:rFonts w:cs="Arial"/>
          <w:iCs/>
          <w:sz w:val="22"/>
          <w:szCs w:val="22"/>
        </w:rPr>
        <w:t>Software konstruieren, planen und fertigen Kunden hochwertige Modelle, Formwerkzeuge und Komponenten effizient, sicher und in höchster Qualität. Teams aus praxiserfahrenen Consulting- und Implementierungs-Spezialisten entwickeln Strategien für effiziente und sichere CAD/CAM-Prozesse, setzen diese beim Kunden um und sorgen so für nachhaltigen Technologie- und Wettbewerbsvorsprung.</w:t>
      </w:r>
    </w:p>
    <w:p w14:paraId="36D0D481" w14:textId="77777777" w:rsidR="006B51A8" w:rsidRPr="0006754B" w:rsidRDefault="006B51A8" w:rsidP="006B51A8">
      <w:pPr>
        <w:ind w:right="250"/>
        <w:rPr>
          <w:rFonts w:cs="Arial"/>
          <w:bCs/>
          <w:iCs/>
          <w:sz w:val="22"/>
          <w:szCs w:val="22"/>
        </w:rPr>
      </w:pPr>
      <w:r w:rsidRPr="0006754B">
        <w:rPr>
          <w:rFonts w:cs="Arial"/>
          <w:iCs/>
          <w:sz w:val="22"/>
          <w:szCs w:val="22"/>
        </w:rPr>
        <w:t>Tebis Software ist intuitiv zu bedienen und sorgt für hohe Qualität und Sicherheit in der Fertigung, auch bei hochkomplexen Bauteilen.</w:t>
      </w:r>
      <w:r w:rsidRPr="0006754B">
        <w:rPr>
          <w:rFonts w:cs="Arial"/>
          <w:bCs/>
          <w:iCs/>
          <w:sz w:val="22"/>
          <w:szCs w:val="22"/>
        </w:rPr>
        <w:t xml:space="preserve"> Mit den Tebis Serviceangeboten gelingt es leicht, neue Technologien einzuführen und die Poten</w:t>
      </w:r>
      <w:r w:rsidR="00C62CF2">
        <w:rPr>
          <w:rFonts w:cs="Arial"/>
          <w:bCs/>
          <w:iCs/>
          <w:sz w:val="22"/>
          <w:szCs w:val="22"/>
        </w:rPr>
        <w:t>z</w:t>
      </w:r>
      <w:r w:rsidRPr="0006754B">
        <w:rPr>
          <w:rFonts w:cs="Arial"/>
          <w:bCs/>
          <w:iCs/>
          <w:sz w:val="22"/>
          <w:szCs w:val="22"/>
        </w:rPr>
        <w:t>iale der Tebis Prozesslösungen voll auszuschöpfen.</w:t>
      </w:r>
    </w:p>
    <w:p w14:paraId="04751E40" w14:textId="77777777" w:rsidR="006B51A8" w:rsidRPr="0006754B" w:rsidRDefault="006B51A8" w:rsidP="006B51A8">
      <w:pPr>
        <w:ind w:right="250"/>
        <w:rPr>
          <w:rFonts w:cs="Arial"/>
          <w:bCs/>
          <w:iCs/>
          <w:sz w:val="22"/>
          <w:szCs w:val="22"/>
        </w:rPr>
      </w:pPr>
      <w:r w:rsidRPr="0006754B">
        <w:rPr>
          <w:rFonts w:cs="Arial"/>
          <w:iCs/>
          <w:sz w:val="22"/>
          <w:szCs w:val="22"/>
        </w:rPr>
        <w:t xml:space="preserve">Das Unternehmen mit Sitz in Martinsried bei München unterhält weltweit 9 Tebis Niederlassungen sowie Handelsvertretungen in weiteren 8 Ländern. 350 Mitarbeiter weltweit unterstützen die Unternehmenskunden, die zumeist aus dem Automobil-, </w:t>
      </w:r>
      <w:r w:rsidRPr="0006754B">
        <w:rPr>
          <w:rFonts w:cs="Arial"/>
          <w:bCs/>
          <w:iCs/>
          <w:sz w:val="22"/>
          <w:szCs w:val="22"/>
        </w:rPr>
        <w:t>Flugzeug- und Maschinenbau stammen.</w:t>
      </w:r>
    </w:p>
    <w:p w14:paraId="1C16385F" w14:textId="77777777" w:rsidR="006B51A8" w:rsidRPr="0006754B" w:rsidRDefault="006B51A8" w:rsidP="006B51A8">
      <w:pPr>
        <w:ind w:right="250"/>
        <w:rPr>
          <w:rFonts w:cs="Arial"/>
          <w:bCs/>
          <w:iCs/>
          <w:sz w:val="22"/>
          <w:szCs w:val="22"/>
        </w:rPr>
      </w:pPr>
      <w:r w:rsidRPr="0006754B">
        <w:rPr>
          <w:rFonts w:cs="Arial"/>
          <w:bCs/>
          <w:iCs/>
          <w:sz w:val="22"/>
          <w:szCs w:val="22"/>
        </w:rPr>
        <w:t>Automatisierung ist seit über 30 Jahren die Erfolgsformel von Tebis. Für seine Kunden versteht sich Tebis als Wegbereiter in Richtung Industrie 4.0.</w:t>
      </w:r>
    </w:p>
    <w:p w14:paraId="1B7D540E" w14:textId="77777777" w:rsidR="00091AEF" w:rsidRPr="0006754B" w:rsidRDefault="001B7DA6" w:rsidP="001B7DA6">
      <w:pPr>
        <w:rPr>
          <w:rFonts w:cs="Arial"/>
          <w:b/>
          <w:sz w:val="22"/>
          <w:szCs w:val="22"/>
          <w:lang w:val="en-US"/>
        </w:rPr>
      </w:pPr>
      <w:bookmarkStart w:id="1" w:name="_GoBack"/>
      <w:bookmarkEnd w:id="1"/>
      <w:r w:rsidRPr="0006754B">
        <w:rPr>
          <w:rFonts w:cs="Arial"/>
          <w:b/>
          <w:sz w:val="22"/>
          <w:szCs w:val="22"/>
          <w:lang w:val="en-US"/>
        </w:rPr>
        <w:t>www.tebis.com</w:t>
      </w:r>
    </w:p>
    <w:sectPr w:rsidR="00091AEF" w:rsidRPr="0006754B" w:rsidSect="00477EE2">
      <w:headerReference w:type="default" r:id="rId13"/>
      <w:footerReference w:type="default" r:id="rId14"/>
      <w:pgSz w:w="11906" w:h="16838" w:code="9"/>
      <w:pgMar w:top="1418" w:right="1416"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84FA29" w14:textId="77777777" w:rsidR="00F227EA" w:rsidRDefault="00F227EA">
      <w:r>
        <w:separator/>
      </w:r>
    </w:p>
  </w:endnote>
  <w:endnote w:type="continuationSeparator" w:id="0">
    <w:p w14:paraId="7572235D" w14:textId="77777777" w:rsidR="00F227EA" w:rsidRDefault="00F227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F5F99C" w14:textId="77777777" w:rsidR="0018156B" w:rsidRDefault="0018156B">
    <w:pPr>
      <w:pStyle w:val="Fuzeile"/>
      <w:jc w:val="right"/>
    </w:pPr>
    <w:r>
      <w:t xml:space="preserve">Seite </w:t>
    </w:r>
    <w:r>
      <w:rPr>
        <w:b/>
      </w:rPr>
      <w:fldChar w:fldCharType="begin"/>
    </w:r>
    <w:r>
      <w:rPr>
        <w:b/>
      </w:rPr>
      <w:instrText>PAGE</w:instrText>
    </w:r>
    <w:r>
      <w:rPr>
        <w:b/>
      </w:rPr>
      <w:fldChar w:fldCharType="separate"/>
    </w:r>
    <w:r w:rsidR="0013768A">
      <w:rPr>
        <w:b/>
        <w:noProof/>
      </w:rPr>
      <w:t>4</w:t>
    </w:r>
    <w:r>
      <w:rPr>
        <w:b/>
      </w:rPr>
      <w:fldChar w:fldCharType="end"/>
    </w:r>
    <w:r>
      <w:t xml:space="preserve"> von </w:t>
    </w:r>
    <w:r>
      <w:rPr>
        <w:b/>
      </w:rPr>
      <w:fldChar w:fldCharType="begin"/>
    </w:r>
    <w:r>
      <w:rPr>
        <w:b/>
      </w:rPr>
      <w:instrText>NUMPAGES</w:instrText>
    </w:r>
    <w:r>
      <w:rPr>
        <w:b/>
      </w:rPr>
      <w:fldChar w:fldCharType="separate"/>
    </w:r>
    <w:r w:rsidR="0013768A">
      <w:rPr>
        <w:b/>
        <w:noProof/>
      </w:rPr>
      <w:t>6</w:t>
    </w:r>
    <w:r>
      <w:rPr>
        <w:b/>
      </w:rPr>
      <w:fldChar w:fldCharType="end"/>
    </w:r>
  </w:p>
  <w:p w14:paraId="197590F1" w14:textId="77777777" w:rsidR="0018156B" w:rsidRDefault="0018156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E67D44" w14:textId="77777777" w:rsidR="00F227EA" w:rsidRDefault="00F227EA">
      <w:r>
        <w:separator/>
      </w:r>
    </w:p>
  </w:footnote>
  <w:footnote w:type="continuationSeparator" w:id="0">
    <w:p w14:paraId="1AC4670C" w14:textId="77777777" w:rsidR="00F227EA" w:rsidRDefault="00F227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FC14" w14:textId="77777777" w:rsidR="0018156B" w:rsidRPr="007F3E9D" w:rsidRDefault="00737FAB" w:rsidP="00477EE2">
    <w:pPr>
      <w:pStyle w:val="berschrift24"/>
      <w:tabs>
        <w:tab w:val="right" w:pos="9072"/>
      </w:tabs>
      <w:rPr>
        <w:rFonts w:cs="Arial"/>
        <w:sz w:val="28"/>
        <w:szCs w:val="28"/>
      </w:rPr>
    </w:pPr>
    <w:r>
      <w:rPr>
        <w:noProof/>
      </w:rPr>
      <w:drawing>
        <wp:anchor distT="0" distB="0" distL="114300" distR="114300" simplePos="0" relativeHeight="251657728" behindDoc="1" locked="0" layoutInCell="1" allowOverlap="1" wp14:anchorId="51F12E6E" wp14:editId="2C8F0F19">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sidR="0018156B" w:rsidRPr="007F3E9D">
      <w:rPr>
        <w:rFonts w:cs="Arial"/>
        <w:sz w:val="28"/>
        <w:szCs w:val="28"/>
      </w:rPr>
      <w:t>Presseinformation</w:t>
    </w:r>
    <w:r w:rsidR="0018156B" w:rsidRPr="007F3E9D">
      <w:rPr>
        <w:rFonts w:cs="Arial"/>
        <w:sz w:val="28"/>
        <w:szCs w:val="28"/>
      </w:rPr>
      <w:tab/>
    </w:r>
  </w:p>
  <w:p w14:paraId="36294C28" w14:textId="0D839750" w:rsidR="0018156B" w:rsidRPr="001B7DA6" w:rsidRDefault="00192B9C">
    <w:pPr>
      <w:pStyle w:val="Kopfzeile"/>
      <w:rPr>
        <w:b/>
        <w:lang w:val="de-DE"/>
      </w:rPr>
    </w:pPr>
    <w:r>
      <w:rPr>
        <w:b/>
        <w:lang w:val="de-DE"/>
      </w:rPr>
      <w:t>September 2023</w:t>
    </w:r>
  </w:p>
  <w:p w14:paraId="695B598B" w14:textId="77777777" w:rsidR="0018156B" w:rsidRDefault="0018156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F91C41C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71141"/>
    <w:multiLevelType w:val="hybridMultilevel"/>
    <w:tmpl w:val="3C3293B8"/>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 w15:restartNumberingAfterBreak="0">
    <w:nsid w:val="0608174B"/>
    <w:multiLevelType w:val="hybridMultilevel"/>
    <w:tmpl w:val="690EBD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345EE9"/>
    <w:multiLevelType w:val="hybridMultilevel"/>
    <w:tmpl w:val="944CAB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A1B412A"/>
    <w:multiLevelType w:val="hybridMultilevel"/>
    <w:tmpl w:val="5240EB1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750A2D"/>
    <w:multiLevelType w:val="hybridMultilevel"/>
    <w:tmpl w:val="0736DCC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82A0C31"/>
    <w:multiLevelType w:val="hybridMultilevel"/>
    <w:tmpl w:val="D724FF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8DD54C0"/>
    <w:multiLevelType w:val="multilevel"/>
    <w:tmpl w:val="351E38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0E44D44"/>
    <w:multiLevelType w:val="hybridMultilevel"/>
    <w:tmpl w:val="C178B3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859694A"/>
    <w:multiLevelType w:val="hybridMultilevel"/>
    <w:tmpl w:val="8AA092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9FE7C27"/>
    <w:multiLevelType w:val="multilevel"/>
    <w:tmpl w:val="8358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B7357FA"/>
    <w:multiLevelType w:val="hybridMultilevel"/>
    <w:tmpl w:val="F4BC949E"/>
    <w:lvl w:ilvl="0" w:tplc="97B0A462">
      <w:numFmt w:val="bullet"/>
      <w:lvlText w:val="-"/>
      <w:lvlJc w:val="left"/>
      <w:pPr>
        <w:ind w:left="720" w:hanging="360"/>
      </w:pPr>
      <w:rPr>
        <w:rFonts w:ascii="Arial" w:eastAsia="Times New Roman" w:hAnsi="Arial" w:cs="Arial" w:hint="default"/>
        <w:b/>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28B0FE3"/>
    <w:multiLevelType w:val="multilevel"/>
    <w:tmpl w:val="6CD838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EA94A85"/>
    <w:multiLevelType w:val="hybridMultilevel"/>
    <w:tmpl w:val="05C80C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0D642AF"/>
    <w:multiLevelType w:val="hybridMultilevel"/>
    <w:tmpl w:val="C6A2D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639C31B3"/>
    <w:multiLevelType w:val="hybridMultilevel"/>
    <w:tmpl w:val="6C4877DE"/>
    <w:lvl w:ilvl="0" w:tplc="238C2B24">
      <w:numFmt w:val="bullet"/>
      <w:lvlText w:val="-"/>
      <w:lvlJc w:val="left"/>
      <w:pPr>
        <w:ind w:left="430" w:hanging="360"/>
      </w:pPr>
      <w:rPr>
        <w:rFonts w:ascii="Arial" w:eastAsia="Times New Roman" w:hAnsi="Arial" w:cs="Arial" w:hint="default"/>
      </w:rPr>
    </w:lvl>
    <w:lvl w:ilvl="1" w:tplc="04070003" w:tentative="1">
      <w:start w:val="1"/>
      <w:numFmt w:val="bullet"/>
      <w:lvlText w:val="o"/>
      <w:lvlJc w:val="left"/>
      <w:pPr>
        <w:ind w:left="1150" w:hanging="360"/>
      </w:pPr>
      <w:rPr>
        <w:rFonts w:ascii="Courier New" w:hAnsi="Courier New" w:cs="Courier New" w:hint="default"/>
      </w:rPr>
    </w:lvl>
    <w:lvl w:ilvl="2" w:tplc="04070005" w:tentative="1">
      <w:start w:val="1"/>
      <w:numFmt w:val="bullet"/>
      <w:lvlText w:val=""/>
      <w:lvlJc w:val="left"/>
      <w:pPr>
        <w:ind w:left="1870" w:hanging="360"/>
      </w:pPr>
      <w:rPr>
        <w:rFonts w:ascii="Wingdings" w:hAnsi="Wingdings" w:hint="default"/>
      </w:rPr>
    </w:lvl>
    <w:lvl w:ilvl="3" w:tplc="04070001" w:tentative="1">
      <w:start w:val="1"/>
      <w:numFmt w:val="bullet"/>
      <w:lvlText w:val=""/>
      <w:lvlJc w:val="left"/>
      <w:pPr>
        <w:ind w:left="2590" w:hanging="360"/>
      </w:pPr>
      <w:rPr>
        <w:rFonts w:ascii="Symbol" w:hAnsi="Symbol" w:hint="default"/>
      </w:rPr>
    </w:lvl>
    <w:lvl w:ilvl="4" w:tplc="04070003" w:tentative="1">
      <w:start w:val="1"/>
      <w:numFmt w:val="bullet"/>
      <w:lvlText w:val="o"/>
      <w:lvlJc w:val="left"/>
      <w:pPr>
        <w:ind w:left="3310" w:hanging="360"/>
      </w:pPr>
      <w:rPr>
        <w:rFonts w:ascii="Courier New" w:hAnsi="Courier New" w:cs="Courier New" w:hint="default"/>
      </w:rPr>
    </w:lvl>
    <w:lvl w:ilvl="5" w:tplc="04070005" w:tentative="1">
      <w:start w:val="1"/>
      <w:numFmt w:val="bullet"/>
      <w:lvlText w:val=""/>
      <w:lvlJc w:val="left"/>
      <w:pPr>
        <w:ind w:left="4030" w:hanging="360"/>
      </w:pPr>
      <w:rPr>
        <w:rFonts w:ascii="Wingdings" w:hAnsi="Wingdings" w:hint="default"/>
      </w:rPr>
    </w:lvl>
    <w:lvl w:ilvl="6" w:tplc="04070001" w:tentative="1">
      <w:start w:val="1"/>
      <w:numFmt w:val="bullet"/>
      <w:lvlText w:val=""/>
      <w:lvlJc w:val="left"/>
      <w:pPr>
        <w:ind w:left="4750" w:hanging="360"/>
      </w:pPr>
      <w:rPr>
        <w:rFonts w:ascii="Symbol" w:hAnsi="Symbol" w:hint="default"/>
      </w:rPr>
    </w:lvl>
    <w:lvl w:ilvl="7" w:tplc="04070003" w:tentative="1">
      <w:start w:val="1"/>
      <w:numFmt w:val="bullet"/>
      <w:lvlText w:val="o"/>
      <w:lvlJc w:val="left"/>
      <w:pPr>
        <w:ind w:left="5470" w:hanging="360"/>
      </w:pPr>
      <w:rPr>
        <w:rFonts w:ascii="Courier New" w:hAnsi="Courier New" w:cs="Courier New" w:hint="default"/>
      </w:rPr>
    </w:lvl>
    <w:lvl w:ilvl="8" w:tplc="04070005" w:tentative="1">
      <w:start w:val="1"/>
      <w:numFmt w:val="bullet"/>
      <w:lvlText w:val=""/>
      <w:lvlJc w:val="left"/>
      <w:pPr>
        <w:ind w:left="6190" w:hanging="360"/>
      </w:pPr>
      <w:rPr>
        <w:rFonts w:ascii="Wingdings" w:hAnsi="Wingdings" w:hint="default"/>
      </w:rPr>
    </w:lvl>
  </w:abstractNum>
  <w:abstractNum w:abstractNumId="22" w15:restartNumberingAfterBreak="0">
    <w:nsid w:val="66690B2A"/>
    <w:multiLevelType w:val="hybridMultilevel"/>
    <w:tmpl w:val="C25CC4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6975007C"/>
    <w:multiLevelType w:val="hybridMultilevel"/>
    <w:tmpl w:val="54501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BA02D77"/>
    <w:multiLevelType w:val="hybridMultilevel"/>
    <w:tmpl w:val="78BE9C4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750C2859"/>
    <w:multiLevelType w:val="multilevel"/>
    <w:tmpl w:val="2A6A8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837207F"/>
    <w:multiLevelType w:val="hybridMultilevel"/>
    <w:tmpl w:val="0CD808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E071396"/>
    <w:multiLevelType w:val="hybridMultilevel"/>
    <w:tmpl w:val="41E69C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E7A6333"/>
    <w:multiLevelType w:val="hybridMultilevel"/>
    <w:tmpl w:val="DE223C56"/>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0" w15:restartNumberingAfterBreak="0">
    <w:nsid w:val="7F2877B2"/>
    <w:multiLevelType w:val="hybridMultilevel"/>
    <w:tmpl w:val="F446AE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31"/>
  </w:num>
  <w:num w:numId="3">
    <w:abstractNumId w:val="7"/>
  </w:num>
  <w:num w:numId="4">
    <w:abstractNumId w:val="28"/>
  </w:num>
  <w:num w:numId="5">
    <w:abstractNumId w:val="3"/>
  </w:num>
  <w:num w:numId="6">
    <w:abstractNumId w:val="18"/>
  </w:num>
  <w:num w:numId="7">
    <w:abstractNumId w:val="9"/>
  </w:num>
  <w:num w:numId="8">
    <w:abstractNumId w:val="5"/>
  </w:num>
  <w:num w:numId="9">
    <w:abstractNumId w:val="0"/>
  </w:num>
  <w:num w:numId="10">
    <w:abstractNumId w:val="19"/>
  </w:num>
  <w:num w:numId="11">
    <w:abstractNumId w:val="11"/>
  </w:num>
  <w:num w:numId="12">
    <w:abstractNumId w:val="27"/>
  </w:num>
  <w:num w:numId="13">
    <w:abstractNumId w:val="14"/>
  </w:num>
  <w:num w:numId="14">
    <w:abstractNumId w:val="6"/>
  </w:num>
  <w:num w:numId="15">
    <w:abstractNumId w:val="24"/>
  </w:num>
  <w:num w:numId="16">
    <w:abstractNumId w:val="15"/>
  </w:num>
  <w:num w:numId="17">
    <w:abstractNumId w:val="20"/>
  </w:num>
  <w:num w:numId="18">
    <w:abstractNumId w:val="2"/>
  </w:num>
  <w:num w:numId="19">
    <w:abstractNumId w:val="16"/>
  </w:num>
  <w:num w:numId="20">
    <w:abstractNumId w:val="17"/>
  </w:num>
  <w:num w:numId="21">
    <w:abstractNumId w:val="10"/>
  </w:num>
  <w:num w:numId="22">
    <w:abstractNumId w:val="21"/>
  </w:num>
  <w:num w:numId="23">
    <w:abstractNumId w:val="22"/>
  </w:num>
  <w:num w:numId="24">
    <w:abstractNumId w:val="26"/>
  </w:num>
  <w:num w:numId="25">
    <w:abstractNumId w:val="4"/>
  </w:num>
  <w:num w:numId="26">
    <w:abstractNumId w:val="23"/>
  </w:num>
  <w:num w:numId="27">
    <w:abstractNumId w:val="13"/>
  </w:num>
  <w:num w:numId="28">
    <w:abstractNumId w:val="25"/>
  </w:num>
  <w:num w:numId="29">
    <w:abstractNumId w:val="1"/>
  </w:num>
  <w:num w:numId="30">
    <w:abstractNumId w:val="30"/>
  </w:num>
  <w:num w:numId="31">
    <w:abstractNumId w:val="29"/>
  </w:num>
  <w:num w:numId="3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88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5CC"/>
    <w:rsid w:val="00004E84"/>
    <w:rsid w:val="000050A4"/>
    <w:rsid w:val="00007B67"/>
    <w:rsid w:val="00011812"/>
    <w:rsid w:val="0001256A"/>
    <w:rsid w:val="00012678"/>
    <w:rsid w:val="00012E38"/>
    <w:rsid w:val="000166A9"/>
    <w:rsid w:val="00017494"/>
    <w:rsid w:val="00017C77"/>
    <w:rsid w:val="000201C7"/>
    <w:rsid w:val="00020D84"/>
    <w:rsid w:val="00021697"/>
    <w:rsid w:val="000219B1"/>
    <w:rsid w:val="000219EF"/>
    <w:rsid w:val="0002404D"/>
    <w:rsid w:val="000240EF"/>
    <w:rsid w:val="00025921"/>
    <w:rsid w:val="00025D11"/>
    <w:rsid w:val="00025EB1"/>
    <w:rsid w:val="00025EF8"/>
    <w:rsid w:val="000265A6"/>
    <w:rsid w:val="00027D4B"/>
    <w:rsid w:val="00032DA7"/>
    <w:rsid w:val="00034A9F"/>
    <w:rsid w:val="00034C6A"/>
    <w:rsid w:val="00035605"/>
    <w:rsid w:val="00037B5F"/>
    <w:rsid w:val="00042C0B"/>
    <w:rsid w:val="00045248"/>
    <w:rsid w:val="00050069"/>
    <w:rsid w:val="00050723"/>
    <w:rsid w:val="00052390"/>
    <w:rsid w:val="00052606"/>
    <w:rsid w:val="000607A7"/>
    <w:rsid w:val="00061AF4"/>
    <w:rsid w:val="00065A11"/>
    <w:rsid w:val="00066A58"/>
    <w:rsid w:val="0006754B"/>
    <w:rsid w:val="000723BD"/>
    <w:rsid w:val="00072B66"/>
    <w:rsid w:val="00073534"/>
    <w:rsid w:val="0007353B"/>
    <w:rsid w:val="0007601F"/>
    <w:rsid w:val="00076205"/>
    <w:rsid w:val="0008283D"/>
    <w:rsid w:val="00082D8A"/>
    <w:rsid w:val="00083B8E"/>
    <w:rsid w:val="00085897"/>
    <w:rsid w:val="00091AEF"/>
    <w:rsid w:val="00093C3F"/>
    <w:rsid w:val="00096BD2"/>
    <w:rsid w:val="00097708"/>
    <w:rsid w:val="000A1CD1"/>
    <w:rsid w:val="000A55C2"/>
    <w:rsid w:val="000B25AB"/>
    <w:rsid w:val="000B28FE"/>
    <w:rsid w:val="000B5E18"/>
    <w:rsid w:val="000B6442"/>
    <w:rsid w:val="000C3598"/>
    <w:rsid w:val="000C39CD"/>
    <w:rsid w:val="000C4667"/>
    <w:rsid w:val="000C4D3D"/>
    <w:rsid w:val="000C7808"/>
    <w:rsid w:val="000C7C6F"/>
    <w:rsid w:val="000D074B"/>
    <w:rsid w:val="000D2101"/>
    <w:rsid w:val="000D37BD"/>
    <w:rsid w:val="000D3AFE"/>
    <w:rsid w:val="000D6639"/>
    <w:rsid w:val="000E2E47"/>
    <w:rsid w:val="000E4A85"/>
    <w:rsid w:val="000E5737"/>
    <w:rsid w:val="000E668B"/>
    <w:rsid w:val="000E6D6A"/>
    <w:rsid w:val="000F3AC5"/>
    <w:rsid w:val="00101243"/>
    <w:rsid w:val="00101633"/>
    <w:rsid w:val="00101F8F"/>
    <w:rsid w:val="001053EA"/>
    <w:rsid w:val="00105646"/>
    <w:rsid w:val="00107ADF"/>
    <w:rsid w:val="0011504C"/>
    <w:rsid w:val="00116AE8"/>
    <w:rsid w:val="00117B09"/>
    <w:rsid w:val="001237F3"/>
    <w:rsid w:val="00124E40"/>
    <w:rsid w:val="001263F6"/>
    <w:rsid w:val="00130282"/>
    <w:rsid w:val="001303C4"/>
    <w:rsid w:val="001307BC"/>
    <w:rsid w:val="00131E76"/>
    <w:rsid w:val="0013397B"/>
    <w:rsid w:val="00134EE5"/>
    <w:rsid w:val="00136242"/>
    <w:rsid w:val="0013768A"/>
    <w:rsid w:val="0013793F"/>
    <w:rsid w:val="001413D7"/>
    <w:rsid w:val="00142F90"/>
    <w:rsid w:val="001439C3"/>
    <w:rsid w:val="00144BB3"/>
    <w:rsid w:val="001453C2"/>
    <w:rsid w:val="00147F3E"/>
    <w:rsid w:val="00151122"/>
    <w:rsid w:val="00151ADE"/>
    <w:rsid w:val="00152FF9"/>
    <w:rsid w:val="0015487C"/>
    <w:rsid w:val="00154A10"/>
    <w:rsid w:val="00155538"/>
    <w:rsid w:val="00155C78"/>
    <w:rsid w:val="00156347"/>
    <w:rsid w:val="001572CC"/>
    <w:rsid w:val="001619F5"/>
    <w:rsid w:val="00162E51"/>
    <w:rsid w:val="00163BB5"/>
    <w:rsid w:val="00163BE7"/>
    <w:rsid w:val="00163CDA"/>
    <w:rsid w:val="00164EA2"/>
    <w:rsid w:val="001659CF"/>
    <w:rsid w:val="00166E51"/>
    <w:rsid w:val="00167037"/>
    <w:rsid w:val="00173D4F"/>
    <w:rsid w:val="00173F76"/>
    <w:rsid w:val="00177153"/>
    <w:rsid w:val="00177221"/>
    <w:rsid w:val="001812C6"/>
    <w:rsid w:val="0018156B"/>
    <w:rsid w:val="00181FE1"/>
    <w:rsid w:val="00182813"/>
    <w:rsid w:val="001867AA"/>
    <w:rsid w:val="00186B26"/>
    <w:rsid w:val="00186EB7"/>
    <w:rsid w:val="001875D9"/>
    <w:rsid w:val="001926D1"/>
    <w:rsid w:val="00192B9C"/>
    <w:rsid w:val="00193E5C"/>
    <w:rsid w:val="00194547"/>
    <w:rsid w:val="0019576B"/>
    <w:rsid w:val="001963B7"/>
    <w:rsid w:val="00196C00"/>
    <w:rsid w:val="001A0033"/>
    <w:rsid w:val="001A024B"/>
    <w:rsid w:val="001A2906"/>
    <w:rsid w:val="001A2F89"/>
    <w:rsid w:val="001A5223"/>
    <w:rsid w:val="001A5A6D"/>
    <w:rsid w:val="001A5B80"/>
    <w:rsid w:val="001A7845"/>
    <w:rsid w:val="001B0B24"/>
    <w:rsid w:val="001B10C7"/>
    <w:rsid w:val="001B2A6D"/>
    <w:rsid w:val="001B31A7"/>
    <w:rsid w:val="001B556B"/>
    <w:rsid w:val="001B7DA6"/>
    <w:rsid w:val="001C1F6A"/>
    <w:rsid w:val="001C289C"/>
    <w:rsid w:val="001C4E98"/>
    <w:rsid w:val="001C6FF1"/>
    <w:rsid w:val="001C728E"/>
    <w:rsid w:val="001D2DE9"/>
    <w:rsid w:val="001D4B9B"/>
    <w:rsid w:val="001D5224"/>
    <w:rsid w:val="001D6644"/>
    <w:rsid w:val="001D6911"/>
    <w:rsid w:val="001D7969"/>
    <w:rsid w:val="001E0CBC"/>
    <w:rsid w:val="001E18A2"/>
    <w:rsid w:val="001E322C"/>
    <w:rsid w:val="001E34C9"/>
    <w:rsid w:val="001E7C27"/>
    <w:rsid w:val="001F092E"/>
    <w:rsid w:val="001F48D6"/>
    <w:rsid w:val="002002C0"/>
    <w:rsid w:val="00200DB3"/>
    <w:rsid w:val="002023E1"/>
    <w:rsid w:val="00204B18"/>
    <w:rsid w:val="00205785"/>
    <w:rsid w:val="00206604"/>
    <w:rsid w:val="00207FF2"/>
    <w:rsid w:val="002105EE"/>
    <w:rsid w:val="00211ABC"/>
    <w:rsid w:val="00214BD7"/>
    <w:rsid w:val="00215E6A"/>
    <w:rsid w:val="00222BAC"/>
    <w:rsid w:val="0022472E"/>
    <w:rsid w:val="00225DB6"/>
    <w:rsid w:val="00230D95"/>
    <w:rsid w:val="00236324"/>
    <w:rsid w:val="0023646D"/>
    <w:rsid w:val="002374E0"/>
    <w:rsid w:val="00240787"/>
    <w:rsid w:val="00240808"/>
    <w:rsid w:val="00241F35"/>
    <w:rsid w:val="0024493D"/>
    <w:rsid w:val="00246715"/>
    <w:rsid w:val="0024685A"/>
    <w:rsid w:val="00247BBE"/>
    <w:rsid w:val="00250670"/>
    <w:rsid w:val="002523C9"/>
    <w:rsid w:val="00253269"/>
    <w:rsid w:val="002575AC"/>
    <w:rsid w:val="00262146"/>
    <w:rsid w:val="0026242A"/>
    <w:rsid w:val="002625DA"/>
    <w:rsid w:val="00262A57"/>
    <w:rsid w:val="00262C66"/>
    <w:rsid w:val="002652B5"/>
    <w:rsid w:val="0026609E"/>
    <w:rsid w:val="00266553"/>
    <w:rsid w:val="00266A21"/>
    <w:rsid w:val="0027110B"/>
    <w:rsid w:val="00272D12"/>
    <w:rsid w:val="00275AE5"/>
    <w:rsid w:val="00276DEA"/>
    <w:rsid w:val="002775E0"/>
    <w:rsid w:val="00277794"/>
    <w:rsid w:val="00282AB8"/>
    <w:rsid w:val="00282CBB"/>
    <w:rsid w:val="00285C92"/>
    <w:rsid w:val="00286B55"/>
    <w:rsid w:val="002871C0"/>
    <w:rsid w:val="00287CC6"/>
    <w:rsid w:val="00290330"/>
    <w:rsid w:val="002937FC"/>
    <w:rsid w:val="0029676F"/>
    <w:rsid w:val="0029717B"/>
    <w:rsid w:val="002A089A"/>
    <w:rsid w:val="002A17F0"/>
    <w:rsid w:val="002A6125"/>
    <w:rsid w:val="002A7CF8"/>
    <w:rsid w:val="002B07C6"/>
    <w:rsid w:val="002B23B6"/>
    <w:rsid w:val="002B2484"/>
    <w:rsid w:val="002B5CCF"/>
    <w:rsid w:val="002C01D9"/>
    <w:rsid w:val="002C1B02"/>
    <w:rsid w:val="002C209F"/>
    <w:rsid w:val="002C2D04"/>
    <w:rsid w:val="002C40EC"/>
    <w:rsid w:val="002C4744"/>
    <w:rsid w:val="002D13D1"/>
    <w:rsid w:val="002D1407"/>
    <w:rsid w:val="002D15F4"/>
    <w:rsid w:val="002D19F3"/>
    <w:rsid w:val="002D247A"/>
    <w:rsid w:val="002D2E73"/>
    <w:rsid w:val="002D4FC7"/>
    <w:rsid w:val="002D7F59"/>
    <w:rsid w:val="002E08AA"/>
    <w:rsid w:val="002E09CB"/>
    <w:rsid w:val="002E19EF"/>
    <w:rsid w:val="002E1A0F"/>
    <w:rsid w:val="002E37CA"/>
    <w:rsid w:val="002E42C4"/>
    <w:rsid w:val="002E5293"/>
    <w:rsid w:val="002E71F7"/>
    <w:rsid w:val="002E79A2"/>
    <w:rsid w:val="002F03C1"/>
    <w:rsid w:val="002F4551"/>
    <w:rsid w:val="002F4F40"/>
    <w:rsid w:val="002F6176"/>
    <w:rsid w:val="002F6A1A"/>
    <w:rsid w:val="002F7CC3"/>
    <w:rsid w:val="002F7CFF"/>
    <w:rsid w:val="0030055A"/>
    <w:rsid w:val="003007A7"/>
    <w:rsid w:val="00300F13"/>
    <w:rsid w:val="003013FB"/>
    <w:rsid w:val="00301FFD"/>
    <w:rsid w:val="003024E4"/>
    <w:rsid w:val="00303C80"/>
    <w:rsid w:val="0030424B"/>
    <w:rsid w:val="00304579"/>
    <w:rsid w:val="00305568"/>
    <w:rsid w:val="0030592E"/>
    <w:rsid w:val="00306349"/>
    <w:rsid w:val="0031134D"/>
    <w:rsid w:val="00311B87"/>
    <w:rsid w:val="00315BCA"/>
    <w:rsid w:val="0031615A"/>
    <w:rsid w:val="003168E5"/>
    <w:rsid w:val="0031716C"/>
    <w:rsid w:val="003214B0"/>
    <w:rsid w:val="00321BA1"/>
    <w:rsid w:val="00324B1B"/>
    <w:rsid w:val="003265CC"/>
    <w:rsid w:val="0033027D"/>
    <w:rsid w:val="00332D8D"/>
    <w:rsid w:val="00335762"/>
    <w:rsid w:val="00336699"/>
    <w:rsid w:val="003401FA"/>
    <w:rsid w:val="00342506"/>
    <w:rsid w:val="00342EE5"/>
    <w:rsid w:val="00345C89"/>
    <w:rsid w:val="003472D1"/>
    <w:rsid w:val="00347305"/>
    <w:rsid w:val="00351C1F"/>
    <w:rsid w:val="003532CE"/>
    <w:rsid w:val="00353B2D"/>
    <w:rsid w:val="0035452F"/>
    <w:rsid w:val="00356424"/>
    <w:rsid w:val="0035647C"/>
    <w:rsid w:val="0035763A"/>
    <w:rsid w:val="003577D0"/>
    <w:rsid w:val="003578C9"/>
    <w:rsid w:val="0036107E"/>
    <w:rsid w:val="00365397"/>
    <w:rsid w:val="00365F73"/>
    <w:rsid w:val="00366CFA"/>
    <w:rsid w:val="00373278"/>
    <w:rsid w:val="00376F51"/>
    <w:rsid w:val="0037740D"/>
    <w:rsid w:val="003805FF"/>
    <w:rsid w:val="00380821"/>
    <w:rsid w:val="0038191B"/>
    <w:rsid w:val="00382887"/>
    <w:rsid w:val="00384352"/>
    <w:rsid w:val="0038676D"/>
    <w:rsid w:val="00386DFA"/>
    <w:rsid w:val="0039333C"/>
    <w:rsid w:val="0039360B"/>
    <w:rsid w:val="00396CD1"/>
    <w:rsid w:val="003971A8"/>
    <w:rsid w:val="00397DEE"/>
    <w:rsid w:val="003A1096"/>
    <w:rsid w:val="003A2BA5"/>
    <w:rsid w:val="003A3123"/>
    <w:rsid w:val="003A324E"/>
    <w:rsid w:val="003A4C9C"/>
    <w:rsid w:val="003A7A5B"/>
    <w:rsid w:val="003B0049"/>
    <w:rsid w:val="003B0B11"/>
    <w:rsid w:val="003B2C60"/>
    <w:rsid w:val="003B2E1F"/>
    <w:rsid w:val="003B4380"/>
    <w:rsid w:val="003B5CA5"/>
    <w:rsid w:val="003C117B"/>
    <w:rsid w:val="003C1416"/>
    <w:rsid w:val="003C198C"/>
    <w:rsid w:val="003C4C0A"/>
    <w:rsid w:val="003C6915"/>
    <w:rsid w:val="003C705C"/>
    <w:rsid w:val="003C7AB1"/>
    <w:rsid w:val="003D040B"/>
    <w:rsid w:val="003D0863"/>
    <w:rsid w:val="003D2BE8"/>
    <w:rsid w:val="003D423A"/>
    <w:rsid w:val="003D5845"/>
    <w:rsid w:val="003D5A7C"/>
    <w:rsid w:val="003E3CA0"/>
    <w:rsid w:val="003E476C"/>
    <w:rsid w:val="003E63D5"/>
    <w:rsid w:val="003E69A6"/>
    <w:rsid w:val="003E6ADE"/>
    <w:rsid w:val="003F0A3F"/>
    <w:rsid w:val="003F1A88"/>
    <w:rsid w:val="003F3E14"/>
    <w:rsid w:val="003F594A"/>
    <w:rsid w:val="003F62E2"/>
    <w:rsid w:val="003F66DE"/>
    <w:rsid w:val="003F6B77"/>
    <w:rsid w:val="004009FD"/>
    <w:rsid w:val="00402C01"/>
    <w:rsid w:val="00403A24"/>
    <w:rsid w:val="0040534F"/>
    <w:rsid w:val="00405449"/>
    <w:rsid w:val="00405BAA"/>
    <w:rsid w:val="00407BC7"/>
    <w:rsid w:val="00410CFA"/>
    <w:rsid w:val="004121D2"/>
    <w:rsid w:val="00412215"/>
    <w:rsid w:val="004146F0"/>
    <w:rsid w:val="00415395"/>
    <w:rsid w:val="0041591B"/>
    <w:rsid w:val="00415B59"/>
    <w:rsid w:val="00416148"/>
    <w:rsid w:val="00420137"/>
    <w:rsid w:val="00423258"/>
    <w:rsid w:val="0042442D"/>
    <w:rsid w:val="004264D6"/>
    <w:rsid w:val="00426D0F"/>
    <w:rsid w:val="0043313B"/>
    <w:rsid w:val="00436E83"/>
    <w:rsid w:val="0044194C"/>
    <w:rsid w:val="0044501B"/>
    <w:rsid w:val="004455AB"/>
    <w:rsid w:val="0044726D"/>
    <w:rsid w:val="004500C1"/>
    <w:rsid w:val="0045093F"/>
    <w:rsid w:val="0045294C"/>
    <w:rsid w:val="004529D5"/>
    <w:rsid w:val="004572BE"/>
    <w:rsid w:val="00457870"/>
    <w:rsid w:val="00460C63"/>
    <w:rsid w:val="00465D57"/>
    <w:rsid w:val="004728C5"/>
    <w:rsid w:val="004743D2"/>
    <w:rsid w:val="00474F9D"/>
    <w:rsid w:val="00476DD9"/>
    <w:rsid w:val="00476E39"/>
    <w:rsid w:val="00477EE2"/>
    <w:rsid w:val="00484808"/>
    <w:rsid w:val="004855C8"/>
    <w:rsid w:val="00485E40"/>
    <w:rsid w:val="00486500"/>
    <w:rsid w:val="004903E4"/>
    <w:rsid w:val="00491B3C"/>
    <w:rsid w:val="004923AE"/>
    <w:rsid w:val="004943CC"/>
    <w:rsid w:val="00495106"/>
    <w:rsid w:val="004A229E"/>
    <w:rsid w:val="004A240D"/>
    <w:rsid w:val="004A65F6"/>
    <w:rsid w:val="004A7DC7"/>
    <w:rsid w:val="004B09DD"/>
    <w:rsid w:val="004B29B6"/>
    <w:rsid w:val="004B74DF"/>
    <w:rsid w:val="004C12FB"/>
    <w:rsid w:val="004C148D"/>
    <w:rsid w:val="004C1552"/>
    <w:rsid w:val="004C2BB0"/>
    <w:rsid w:val="004C2DF8"/>
    <w:rsid w:val="004C355C"/>
    <w:rsid w:val="004C39FC"/>
    <w:rsid w:val="004C4DB0"/>
    <w:rsid w:val="004C7E1C"/>
    <w:rsid w:val="004D1ADB"/>
    <w:rsid w:val="004D2F6E"/>
    <w:rsid w:val="004D433C"/>
    <w:rsid w:val="004D46B3"/>
    <w:rsid w:val="004D5567"/>
    <w:rsid w:val="004D6126"/>
    <w:rsid w:val="004E1420"/>
    <w:rsid w:val="004E1872"/>
    <w:rsid w:val="004E28DA"/>
    <w:rsid w:val="004E5337"/>
    <w:rsid w:val="004E73DC"/>
    <w:rsid w:val="004F123F"/>
    <w:rsid w:val="004F2210"/>
    <w:rsid w:val="004F3772"/>
    <w:rsid w:val="004F633F"/>
    <w:rsid w:val="00502D7F"/>
    <w:rsid w:val="00502FF8"/>
    <w:rsid w:val="0050494E"/>
    <w:rsid w:val="005055D5"/>
    <w:rsid w:val="0050764A"/>
    <w:rsid w:val="00512916"/>
    <w:rsid w:val="00516B99"/>
    <w:rsid w:val="00517EF8"/>
    <w:rsid w:val="00520330"/>
    <w:rsid w:val="00522091"/>
    <w:rsid w:val="00522A5B"/>
    <w:rsid w:val="00522BCD"/>
    <w:rsid w:val="00524A94"/>
    <w:rsid w:val="00527043"/>
    <w:rsid w:val="0053059D"/>
    <w:rsid w:val="00530D83"/>
    <w:rsid w:val="00532817"/>
    <w:rsid w:val="00534B3A"/>
    <w:rsid w:val="00535D36"/>
    <w:rsid w:val="00536A36"/>
    <w:rsid w:val="005372F5"/>
    <w:rsid w:val="00544ACD"/>
    <w:rsid w:val="0054594A"/>
    <w:rsid w:val="00545CBB"/>
    <w:rsid w:val="00546115"/>
    <w:rsid w:val="00546F94"/>
    <w:rsid w:val="0055004A"/>
    <w:rsid w:val="00550F8C"/>
    <w:rsid w:val="00552C47"/>
    <w:rsid w:val="00557856"/>
    <w:rsid w:val="00560A40"/>
    <w:rsid w:val="0057006D"/>
    <w:rsid w:val="0057108F"/>
    <w:rsid w:val="00571595"/>
    <w:rsid w:val="00571EA7"/>
    <w:rsid w:val="005736D9"/>
    <w:rsid w:val="00574534"/>
    <w:rsid w:val="005757BB"/>
    <w:rsid w:val="0057628A"/>
    <w:rsid w:val="0057795B"/>
    <w:rsid w:val="005803E1"/>
    <w:rsid w:val="005805A7"/>
    <w:rsid w:val="00581C2C"/>
    <w:rsid w:val="00586C71"/>
    <w:rsid w:val="00590189"/>
    <w:rsid w:val="00591C08"/>
    <w:rsid w:val="005A36D5"/>
    <w:rsid w:val="005A3F6E"/>
    <w:rsid w:val="005A42C6"/>
    <w:rsid w:val="005A4AF5"/>
    <w:rsid w:val="005B0C14"/>
    <w:rsid w:val="005B23E2"/>
    <w:rsid w:val="005B263B"/>
    <w:rsid w:val="005B312B"/>
    <w:rsid w:val="005B5B06"/>
    <w:rsid w:val="005B63E0"/>
    <w:rsid w:val="005B6D23"/>
    <w:rsid w:val="005B7E14"/>
    <w:rsid w:val="005C534B"/>
    <w:rsid w:val="005C71A1"/>
    <w:rsid w:val="005D025F"/>
    <w:rsid w:val="005D13F6"/>
    <w:rsid w:val="005D1B83"/>
    <w:rsid w:val="005D23BE"/>
    <w:rsid w:val="005D56F1"/>
    <w:rsid w:val="005D581C"/>
    <w:rsid w:val="005D6511"/>
    <w:rsid w:val="005D69AB"/>
    <w:rsid w:val="005E03CB"/>
    <w:rsid w:val="005E0890"/>
    <w:rsid w:val="005E21B8"/>
    <w:rsid w:val="005E22AD"/>
    <w:rsid w:val="005E41F2"/>
    <w:rsid w:val="005E7EFB"/>
    <w:rsid w:val="005F0384"/>
    <w:rsid w:val="005F1422"/>
    <w:rsid w:val="005F2D12"/>
    <w:rsid w:val="005F3CAA"/>
    <w:rsid w:val="005F490D"/>
    <w:rsid w:val="005F4DBD"/>
    <w:rsid w:val="005F67FB"/>
    <w:rsid w:val="005F6B8C"/>
    <w:rsid w:val="005F6F9E"/>
    <w:rsid w:val="00600AD7"/>
    <w:rsid w:val="00604424"/>
    <w:rsid w:val="00604D1F"/>
    <w:rsid w:val="00605384"/>
    <w:rsid w:val="00605557"/>
    <w:rsid w:val="006068ED"/>
    <w:rsid w:val="00607539"/>
    <w:rsid w:val="0060793A"/>
    <w:rsid w:val="00607AD3"/>
    <w:rsid w:val="00607B59"/>
    <w:rsid w:val="0061051B"/>
    <w:rsid w:val="00610683"/>
    <w:rsid w:val="00612113"/>
    <w:rsid w:val="00612882"/>
    <w:rsid w:val="00612928"/>
    <w:rsid w:val="00612AEB"/>
    <w:rsid w:val="00613E15"/>
    <w:rsid w:val="006150D4"/>
    <w:rsid w:val="00615560"/>
    <w:rsid w:val="00616414"/>
    <w:rsid w:val="00622045"/>
    <w:rsid w:val="00626732"/>
    <w:rsid w:val="00627ECF"/>
    <w:rsid w:val="00631639"/>
    <w:rsid w:val="00635568"/>
    <w:rsid w:val="00635DF0"/>
    <w:rsid w:val="006378E4"/>
    <w:rsid w:val="00642079"/>
    <w:rsid w:val="00642C4B"/>
    <w:rsid w:val="00645C43"/>
    <w:rsid w:val="00646451"/>
    <w:rsid w:val="006512EF"/>
    <w:rsid w:val="006537BE"/>
    <w:rsid w:val="00654B14"/>
    <w:rsid w:val="0065502D"/>
    <w:rsid w:val="0065508D"/>
    <w:rsid w:val="0066247F"/>
    <w:rsid w:val="00663CD0"/>
    <w:rsid w:val="00663DA7"/>
    <w:rsid w:val="00664764"/>
    <w:rsid w:val="00665AA1"/>
    <w:rsid w:val="00665DC3"/>
    <w:rsid w:val="00672535"/>
    <w:rsid w:val="006766AB"/>
    <w:rsid w:val="00683478"/>
    <w:rsid w:val="00684D38"/>
    <w:rsid w:val="00686E0E"/>
    <w:rsid w:val="006919A6"/>
    <w:rsid w:val="006922D9"/>
    <w:rsid w:val="006925FC"/>
    <w:rsid w:val="006A03C0"/>
    <w:rsid w:val="006A1067"/>
    <w:rsid w:val="006A3DEB"/>
    <w:rsid w:val="006A551E"/>
    <w:rsid w:val="006A5A81"/>
    <w:rsid w:val="006A655D"/>
    <w:rsid w:val="006B0789"/>
    <w:rsid w:val="006B164B"/>
    <w:rsid w:val="006B1A90"/>
    <w:rsid w:val="006B29AD"/>
    <w:rsid w:val="006B51A8"/>
    <w:rsid w:val="006B53E6"/>
    <w:rsid w:val="006B5AEF"/>
    <w:rsid w:val="006B72E5"/>
    <w:rsid w:val="006B7DAD"/>
    <w:rsid w:val="006C3A8C"/>
    <w:rsid w:val="006C4155"/>
    <w:rsid w:val="006C55FF"/>
    <w:rsid w:val="006D0093"/>
    <w:rsid w:val="006D127A"/>
    <w:rsid w:val="006D3189"/>
    <w:rsid w:val="006D38E9"/>
    <w:rsid w:val="006D42DB"/>
    <w:rsid w:val="006D511E"/>
    <w:rsid w:val="006D6543"/>
    <w:rsid w:val="006D77FB"/>
    <w:rsid w:val="006E1C53"/>
    <w:rsid w:val="006E739F"/>
    <w:rsid w:val="006F0E25"/>
    <w:rsid w:val="006F59FF"/>
    <w:rsid w:val="006F6BCB"/>
    <w:rsid w:val="007003C8"/>
    <w:rsid w:val="007003E3"/>
    <w:rsid w:val="0070053F"/>
    <w:rsid w:val="00704067"/>
    <w:rsid w:val="0071141E"/>
    <w:rsid w:val="00711B49"/>
    <w:rsid w:val="00712972"/>
    <w:rsid w:val="00712D69"/>
    <w:rsid w:val="00712DD3"/>
    <w:rsid w:val="00712EB6"/>
    <w:rsid w:val="0071543A"/>
    <w:rsid w:val="0072013A"/>
    <w:rsid w:val="00720366"/>
    <w:rsid w:val="0072047C"/>
    <w:rsid w:val="007230EB"/>
    <w:rsid w:val="00726938"/>
    <w:rsid w:val="007271A6"/>
    <w:rsid w:val="00730926"/>
    <w:rsid w:val="00730987"/>
    <w:rsid w:val="00730A0F"/>
    <w:rsid w:val="00731346"/>
    <w:rsid w:val="007313F6"/>
    <w:rsid w:val="00732045"/>
    <w:rsid w:val="00732875"/>
    <w:rsid w:val="00732D93"/>
    <w:rsid w:val="00734C14"/>
    <w:rsid w:val="0073656D"/>
    <w:rsid w:val="00737FAB"/>
    <w:rsid w:val="007411CA"/>
    <w:rsid w:val="007412C1"/>
    <w:rsid w:val="007428B2"/>
    <w:rsid w:val="007429C2"/>
    <w:rsid w:val="007433DA"/>
    <w:rsid w:val="007442EA"/>
    <w:rsid w:val="00746311"/>
    <w:rsid w:val="00746890"/>
    <w:rsid w:val="00754EAD"/>
    <w:rsid w:val="007565CF"/>
    <w:rsid w:val="00761EC4"/>
    <w:rsid w:val="00762830"/>
    <w:rsid w:val="00764B40"/>
    <w:rsid w:val="00764C47"/>
    <w:rsid w:val="00765C3E"/>
    <w:rsid w:val="007663C1"/>
    <w:rsid w:val="0077017C"/>
    <w:rsid w:val="007709F5"/>
    <w:rsid w:val="00770A40"/>
    <w:rsid w:val="00777465"/>
    <w:rsid w:val="00780A2A"/>
    <w:rsid w:val="007818CD"/>
    <w:rsid w:val="00782434"/>
    <w:rsid w:val="0078413E"/>
    <w:rsid w:val="0079418C"/>
    <w:rsid w:val="00795404"/>
    <w:rsid w:val="00795614"/>
    <w:rsid w:val="00795ADC"/>
    <w:rsid w:val="00797A53"/>
    <w:rsid w:val="007A0D34"/>
    <w:rsid w:val="007A43C3"/>
    <w:rsid w:val="007A4FBE"/>
    <w:rsid w:val="007A7909"/>
    <w:rsid w:val="007B0CDF"/>
    <w:rsid w:val="007B2A2B"/>
    <w:rsid w:val="007B2CFD"/>
    <w:rsid w:val="007B61B4"/>
    <w:rsid w:val="007C1FE8"/>
    <w:rsid w:val="007C5D51"/>
    <w:rsid w:val="007C714E"/>
    <w:rsid w:val="007D22EF"/>
    <w:rsid w:val="007D306C"/>
    <w:rsid w:val="007D5710"/>
    <w:rsid w:val="007D73A0"/>
    <w:rsid w:val="007D78B1"/>
    <w:rsid w:val="007D7C6D"/>
    <w:rsid w:val="007E3CB3"/>
    <w:rsid w:val="007E5891"/>
    <w:rsid w:val="007E6831"/>
    <w:rsid w:val="007E71CD"/>
    <w:rsid w:val="007E7D88"/>
    <w:rsid w:val="007F3E9D"/>
    <w:rsid w:val="007F5535"/>
    <w:rsid w:val="007F6A60"/>
    <w:rsid w:val="007F6CB6"/>
    <w:rsid w:val="00800124"/>
    <w:rsid w:val="008028F8"/>
    <w:rsid w:val="00802C27"/>
    <w:rsid w:val="008032BF"/>
    <w:rsid w:val="008044AF"/>
    <w:rsid w:val="00807DD7"/>
    <w:rsid w:val="00810148"/>
    <w:rsid w:val="00813B84"/>
    <w:rsid w:val="00813EA4"/>
    <w:rsid w:val="00821B0B"/>
    <w:rsid w:val="00821C0C"/>
    <w:rsid w:val="0082346C"/>
    <w:rsid w:val="008253CE"/>
    <w:rsid w:val="00826422"/>
    <w:rsid w:val="00826FBF"/>
    <w:rsid w:val="00827D42"/>
    <w:rsid w:val="00831FC5"/>
    <w:rsid w:val="00834F0B"/>
    <w:rsid w:val="00843104"/>
    <w:rsid w:val="008460A0"/>
    <w:rsid w:val="008476BC"/>
    <w:rsid w:val="0085180B"/>
    <w:rsid w:val="0085197B"/>
    <w:rsid w:val="00852C7E"/>
    <w:rsid w:val="00852CD2"/>
    <w:rsid w:val="00852F28"/>
    <w:rsid w:val="008560AC"/>
    <w:rsid w:val="00856186"/>
    <w:rsid w:val="00856835"/>
    <w:rsid w:val="008616C4"/>
    <w:rsid w:val="00861B1A"/>
    <w:rsid w:val="00866D4B"/>
    <w:rsid w:val="00866DD3"/>
    <w:rsid w:val="0086745E"/>
    <w:rsid w:val="00871005"/>
    <w:rsid w:val="00871449"/>
    <w:rsid w:val="0087556E"/>
    <w:rsid w:val="0087633E"/>
    <w:rsid w:val="008772BB"/>
    <w:rsid w:val="0087773B"/>
    <w:rsid w:val="00877A91"/>
    <w:rsid w:val="008813BD"/>
    <w:rsid w:val="008818F8"/>
    <w:rsid w:val="008828F5"/>
    <w:rsid w:val="00883570"/>
    <w:rsid w:val="008835DD"/>
    <w:rsid w:val="0088543B"/>
    <w:rsid w:val="008858EF"/>
    <w:rsid w:val="00886A50"/>
    <w:rsid w:val="00890461"/>
    <w:rsid w:val="00893430"/>
    <w:rsid w:val="00893CE5"/>
    <w:rsid w:val="00893DC1"/>
    <w:rsid w:val="00896479"/>
    <w:rsid w:val="00896869"/>
    <w:rsid w:val="00896EAD"/>
    <w:rsid w:val="008A4E33"/>
    <w:rsid w:val="008B0DAB"/>
    <w:rsid w:val="008B54B7"/>
    <w:rsid w:val="008B5C8A"/>
    <w:rsid w:val="008B5E5C"/>
    <w:rsid w:val="008C2006"/>
    <w:rsid w:val="008C601F"/>
    <w:rsid w:val="008D14F4"/>
    <w:rsid w:val="008D180C"/>
    <w:rsid w:val="008D2515"/>
    <w:rsid w:val="008D49A4"/>
    <w:rsid w:val="008D4C8A"/>
    <w:rsid w:val="008D4EF0"/>
    <w:rsid w:val="008D6701"/>
    <w:rsid w:val="008E070D"/>
    <w:rsid w:val="008E2813"/>
    <w:rsid w:val="008E3135"/>
    <w:rsid w:val="008E3324"/>
    <w:rsid w:val="008E3DE6"/>
    <w:rsid w:val="008E7731"/>
    <w:rsid w:val="008F5119"/>
    <w:rsid w:val="008F5610"/>
    <w:rsid w:val="008F67EA"/>
    <w:rsid w:val="00903C71"/>
    <w:rsid w:val="00904F62"/>
    <w:rsid w:val="00907947"/>
    <w:rsid w:val="00912F1A"/>
    <w:rsid w:val="00920946"/>
    <w:rsid w:val="0092270D"/>
    <w:rsid w:val="00927BFD"/>
    <w:rsid w:val="00930532"/>
    <w:rsid w:val="0093077B"/>
    <w:rsid w:val="009330CF"/>
    <w:rsid w:val="009365AF"/>
    <w:rsid w:val="00936DE2"/>
    <w:rsid w:val="009372E5"/>
    <w:rsid w:val="0094349A"/>
    <w:rsid w:val="00946878"/>
    <w:rsid w:val="00952D80"/>
    <w:rsid w:val="00955D38"/>
    <w:rsid w:val="0096259A"/>
    <w:rsid w:val="0096345A"/>
    <w:rsid w:val="00965FEC"/>
    <w:rsid w:val="0097028E"/>
    <w:rsid w:val="00971B25"/>
    <w:rsid w:val="00971FFD"/>
    <w:rsid w:val="00972A10"/>
    <w:rsid w:val="00973A66"/>
    <w:rsid w:val="009749CB"/>
    <w:rsid w:val="00974E64"/>
    <w:rsid w:val="00974EFC"/>
    <w:rsid w:val="00975435"/>
    <w:rsid w:val="00977373"/>
    <w:rsid w:val="009808A9"/>
    <w:rsid w:val="00983849"/>
    <w:rsid w:val="00984C28"/>
    <w:rsid w:val="00984E31"/>
    <w:rsid w:val="00987AF1"/>
    <w:rsid w:val="00996A22"/>
    <w:rsid w:val="009A19C5"/>
    <w:rsid w:val="009A1A95"/>
    <w:rsid w:val="009A2EA8"/>
    <w:rsid w:val="009A354D"/>
    <w:rsid w:val="009A3664"/>
    <w:rsid w:val="009A4B2D"/>
    <w:rsid w:val="009A7424"/>
    <w:rsid w:val="009A7F91"/>
    <w:rsid w:val="009B3CA8"/>
    <w:rsid w:val="009B3E32"/>
    <w:rsid w:val="009B5377"/>
    <w:rsid w:val="009B6413"/>
    <w:rsid w:val="009C050A"/>
    <w:rsid w:val="009C2E9F"/>
    <w:rsid w:val="009C4147"/>
    <w:rsid w:val="009C4BCA"/>
    <w:rsid w:val="009C6CA2"/>
    <w:rsid w:val="009D0938"/>
    <w:rsid w:val="009D0B9C"/>
    <w:rsid w:val="009D3C0F"/>
    <w:rsid w:val="009D3EBE"/>
    <w:rsid w:val="009D5BE6"/>
    <w:rsid w:val="009E0C86"/>
    <w:rsid w:val="009E14EB"/>
    <w:rsid w:val="009E2E37"/>
    <w:rsid w:val="009E3A80"/>
    <w:rsid w:val="009E7789"/>
    <w:rsid w:val="009F2AA8"/>
    <w:rsid w:val="009F462C"/>
    <w:rsid w:val="009F4F91"/>
    <w:rsid w:val="00A03021"/>
    <w:rsid w:val="00A05130"/>
    <w:rsid w:val="00A06CDE"/>
    <w:rsid w:val="00A071CE"/>
    <w:rsid w:val="00A074C2"/>
    <w:rsid w:val="00A12811"/>
    <w:rsid w:val="00A12E3A"/>
    <w:rsid w:val="00A1339A"/>
    <w:rsid w:val="00A167B7"/>
    <w:rsid w:val="00A200E5"/>
    <w:rsid w:val="00A21AED"/>
    <w:rsid w:val="00A21B03"/>
    <w:rsid w:val="00A21BA4"/>
    <w:rsid w:val="00A21ECD"/>
    <w:rsid w:val="00A23E06"/>
    <w:rsid w:val="00A2626E"/>
    <w:rsid w:val="00A30A22"/>
    <w:rsid w:val="00A30BCA"/>
    <w:rsid w:val="00A324E8"/>
    <w:rsid w:val="00A336F3"/>
    <w:rsid w:val="00A3376F"/>
    <w:rsid w:val="00A33CB1"/>
    <w:rsid w:val="00A40797"/>
    <w:rsid w:val="00A411A5"/>
    <w:rsid w:val="00A415A6"/>
    <w:rsid w:val="00A420E0"/>
    <w:rsid w:val="00A447C6"/>
    <w:rsid w:val="00A46595"/>
    <w:rsid w:val="00A46829"/>
    <w:rsid w:val="00A47981"/>
    <w:rsid w:val="00A50A20"/>
    <w:rsid w:val="00A5286D"/>
    <w:rsid w:val="00A5314B"/>
    <w:rsid w:val="00A55D0D"/>
    <w:rsid w:val="00A6023E"/>
    <w:rsid w:val="00A611AC"/>
    <w:rsid w:val="00A61F29"/>
    <w:rsid w:val="00A648A2"/>
    <w:rsid w:val="00A6520E"/>
    <w:rsid w:val="00A65BAE"/>
    <w:rsid w:val="00A66677"/>
    <w:rsid w:val="00A67680"/>
    <w:rsid w:val="00A67777"/>
    <w:rsid w:val="00A72EC3"/>
    <w:rsid w:val="00A731AB"/>
    <w:rsid w:val="00A7591E"/>
    <w:rsid w:val="00A819BD"/>
    <w:rsid w:val="00A81B96"/>
    <w:rsid w:val="00A82363"/>
    <w:rsid w:val="00A85A1E"/>
    <w:rsid w:val="00A85CE0"/>
    <w:rsid w:val="00A85D4D"/>
    <w:rsid w:val="00A878CA"/>
    <w:rsid w:val="00A9085F"/>
    <w:rsid w:val="00A90A6E"/>
    <w:rsid w:val="00A90E7A"/>
    <w:rsid w:val="00A93019"/>
    <w:rsid w:val="00A951C5"/>
    <w:rsid w:val="00A95ADB"/>
    <w:rsid w:val="00A96A0E"/>
    <w:rsid w:val="00A97205"/>
    <w:rsid w:val="00A9774F"/>
    <w:rsid w:val="00AA0B3B"/>
    <w:rsid w:val="00AA0C3E"/>
    <w:rsid w:val="00AA158F"/>
    <w:rsid w:val="00AA2323"/>
    <w:rsid w:val="00AA263D"/>
    <w:rsid w:val="00AA2975"/>
    <w:rsid w:val="00AA48D4"/>
    <w:rsid w:val="00AA7624"/>
    <w:rsid w:val="00AA78AE"/>
    <w:rsid w:val="00AB4A23"/>
    <w:rsid w:val="00AB7150"/>
    <w:rsid w:val="00AC0A67"/>
    <w:rsid w:val="00AC240B"/>
    <w:rsid w:val="00AC3D50"/>
    <w:rsid w:val="00AC554E"/>
    <w:rsid w:val="00AD434B"/>
    <w:rsid w:val="00AD7CFC"/>
    <w:rsid w:val="00AE0A5D"/>
    <w:rsid w:val="00AE0CE6"/>
    <w:rsid w:val="00AE11E2"/>
    <w:rsid w:val="00AE2B10"/>
    <w:rsid w:val="00AE4EA3"/>
    <w:rsid w:val="00AE5B27"/>
    <w:rsid w:val="00AE5C55"/>
    <w:rsid w:val="00AE7C0A"/>
    <w:rsid w:val="00AE7CEB"/>
    <w:rsid w:val="00AF29EA"/>
    <w:rsid w:val="00AF2F11"/>
    <w:rsid w:val="00AF6689"/>
    <w:rsid w:val="00AF7122"/>
    <w:rsid w:val="00B00814"/>
    <w:rsid w:val="00B00A91"/>
    <w:rsid w:val="00B01E79"/>
    <w:rsid w:val="00B0297A"/>
    <w:rsid w:val="00B0372A"/>
    <w:rsid w:val="00B049C6"/>
    <w:rsid w:val="00B05E45"/>
    <w:rsid w:val="00B06B23"/>
    <w:rsid w:val="00B144B6"/>
    <w:rsid w:val="00B146AC"/>
    <w:rsid w:val="00B14D0D"/>
    <w:rsid w:val="00B15214"/>
    <w:rsid w:val="00B1644E"/>
    <w:rsid w:val="00B16719"/>
    <w:rsid w:val="00B16DBD"/>
    <w:rsid w:val="00B176EB"/>
    <w:rsid w:val="00B201C0"/>
    <w:rsid w:val="00B27CD2"/>
    <w:rsid w:val="00B303E6"/>
    <w:rsid w:val="00B31BAB"/>
    <w:rsid w:val="00B32497"/>
    <w:rsid w:val="00B36EDE"/>
    <w:rsid w:val="00B40618"/>
    <w:rsid w:val="00B4458A"/>
    <w:rsid w:val="00B44801"/>
    <w:rsid w:val="00B44826"/>
    <w:rsid w:val="00B45AAB"/>
    <w:rsid w:val="00B47A18"/>
    <w:rsid w:val="00B53215"/>
    <w:rsid w:val="00B54F9A"/>
    <w:rsid w:val="00B55259"/>
    <w:rsid w:val="00B557C4"/>
    <w:rsid w:val="00B56748"/>
    <w:rsid w:val="00B622CC"/>
    <w:rsid w:val="00B62470"/>
    <w:rsid w:val="00B627E7"/>
    <w:rsid w:val="00B63060"/>
    <w:rsid w:val="00B63463"/>
    <w:rsid w:val="00B64EFC"/>
    <w:rsid w:val="00B66458"/>
    <w:rsid w:val="00B70387"/>
    <w:rsid w:val="00B70CD6"/>
    <w:rsid w:val="00B71087"/>
    <w:rsid w:val="00B72B51"/>
    <w:rsid w:val="00B72E4C"/>
    <w:rsid w:val="00B746B9"/>
    <w:rsid w:val="00B754B2"/>
    <w:rsid w:val="00B76D57"/>
    <w:rsid w:val="00B77029"/>
    <w:rsid w:val="00B77C9D"/>
    <w:rsid w:val="00B8203B"/>
    <w:rsid w:val="00B8290B"/>
    <w:rsid w:val="00B838B1"/>
    <w:rsid w:val="00B849F1"/>
    <w:rsid w:val="00B84F8A"/>
    <w:rsid w:val="00B959EC"/>
    <w:rsid w:val="00B95F6A"/>
    <w:rsid w:val="00B96559"/>
    <w:rsid w:val="00B9779D"/>
    <w:rsid w:val="00BA1715"/>
    <w:rsid w:val="00BA23A9"/>
    <w:rsid w:val="00BA3395"/>
    <w:rsid w:val="00BA5A35"/>
    <w:rsid w:val="00BA6741"/>
    <w:rsid w:val="00BB1EFA"/>
    <w:rsid w:val="00BB239F"/>
    <w:rsid w:val="00BB4B7A"/>
    <w:rsid w:val="00BC14E7"/>
    <w:rsid w:val="00BC1556"/>
    <w:rsid w:val="00BC1EAD"/>
    <w:rsid w:val="00BC20F4"/>
    <w:rsid w:val="00BD5957"/>
    <w:rsid w:val="00BD7C6B"/>
    <w:rsid w:val="00BE34AC"/>
    <w:rsid w:val="00BE468E"/>
    <w:rsid w:val="00BF04C7"/>
    <w:rsid w:val="00BF06E0"/>
    <w:rsid w:val="00BF332D"/>
    <w:rsid w:val="00BF3969"/>
    <w:rsid w:val="00BF5B00"/>
    <w:rsid w:val="00C00056"/>
    <w:rsid w:val="00C032DD"/>
    <w:rsid w:val="00C04532"/>
    <w:rsid w:val="00C06767"/>
    <w:rsid w:val="00C07991"/>
    <w:rsid w:val="00C07CD4"/>
    <w:rsid w:val="00C1004C"/>
    <w:rsid w:val="00C10D3F"/>
    <w:rsid w:val="00C11E08"/>
    <w:rsid w:val="00C14139"/>
    <w:rsid w:val="00C15AB0"/>
    <w:rsid w:val="00C219CC"/>
    <w:rsid w:val="00C232AF"/>
    <w:rsid w:val="00C26CDB"/>
    <w:rsid w:val="00C32643"/>
    <w:rsid w:val="00C33AA2"/>
    <w:rsid w:val="00C372D7"/>
    <w:rsid w:val="00C4142B"/>
    <w:rsid w:val="00C42A36"/>
    <w:rsid w:val="00C42E44"/>
    <w:rsid w:val="00C447DC"/>
    <w:rsid w:val="00C47791"/>
    <w:rsid w:val="00C47988"/>
    <w:rsid w:val="00C47FA5"/>
    <w:rsid w:val="00C527D6"/>
    <w:rsid w:val="00C53510"/>
    <w:rsid w:val="00C5385E"/>
    <w:rsid w:val="00C53B82"/>
    <w:rsid w:val="00C6234D"/>
    <w:rsid w:val="00C62CF2"/>
    <w:rsid w:val="00C63A74"/>
    <w:rsid w:val="00C64A77"/>
    <w:rsid w:val="00C65097"/>
    <w:rsid w:val="00C65438"/>
    <w:rsid w:val="00C654EC"/>
    <w:rsid w:val="00C666C4"/>
    <w:rsid w:val="00C674EE"/>
    <w:rsid w:val="00C67C9B"/>
    <w:rsid w:val="00C67D3B"/>
    <w:rsid w:val="00C714F8"/>
    <w:rsid w:val="00C73FCF"/>
    <w:rsid w:val="00C74868"/>
    <w:rsid w:val="00C75442"/>
    <w:rsid w:val="00C777E8"/>
    <w:rsid w:val="00C77A03"/>
    <w:rsid w:val="00C84DFA"/>
    <w:rsid w:val="00C87FD1"/>
    <w:rsid w:val="00C9054D"/>
    <w:rsid w:val="00C931A2"/>
    <w:rsid w:val="00C93550"/>
    <w:rsid w:val="00C94AA2"/>
    <w:rsid w:val="00C95DA2"/>
    <w:rsid w:val="00CA0C0E"/>
    <w:rsid w:val="00CA1AC0"/>
    <w:rsid w:val="00CA31D0"/>
    <w:rsid w:val="00CA3788"/>
    <w:rsid w:val="00CA38EF"/>
    <w:rsid w:val="00CA4281"/>
    <w:rsid w:val="00CA7AB5"/>
    <w:rsid w:val="00CB0998"/>
    <w:rsid w:val="00CB186D"/>
    <w:rsid w:val="00CB20A9"/>
    <w:rsid w:val="00CB2B2F"/>
    <w:rsid w:val="00CB2DEC"/>
    <w:rsid w:val="00CB4A1B"/>
    <w:rsid w:val="00CB4EC8"/>
    <w:rsid w:val="00CC3782"/>
    <w:rsid w:val="00CC4D13"/>
    <w:rsid w:val="00CC60B7"/>
    <w:rsid w:val="00CD0E68"/>
    <w:rsid w:val="00CD25C4"/>
    <w:rsid w:val="00CD48B6"/>
    <w:rsid w:val="00CD51CD"/>
    <w:rsid w:val="00CD56D1"/>
    <w:rsid w:val="00CD5BAD"/>
    <w:rsid w:val="00CD5C7E"/>
    <w:rsid w:val="00CD6D7C"/>
    <w:rsid w:val="00CD7A3B"/>
    <w:rsid w:val="00CE1F2A"/>
    <w:rsid w:val="00CE46DD"/>
    <w:rsid w:val="00CE513A"/>
    <w:rsid w:val="00CE53DB"/>
    <w:rsid w:val="00CE65F6"/>
    <w:rsid w:val="00CE7F7B"/>
    <w:rsid w:val="00CF1645"/>
    <w:rsid w:val="00CF20AB"/>
    <w:rsid w:val="00CF2328"/>
    <w:rsid w:val="00CF2C16"/>
    <w:rsid w:val="00CF2C93"/>
    <w:rsid w:val="00CF6BDF"/>
    <w:rsid w:val="00D01E17"/>
    <w:rsid w:val="00D025A3"/>
    <w:rsid w:val="00D02A34"/>
    <w:rsid w:val="00D0325D"/>
    <w:rsid w:val="00D06FCD"/>
    <w:rsid w:val="00D079DD"/>
    <w:rsid w:val="00D10470"/>
    <w:rsid w:val="00D12D49"/>
    <w:rsid w:val="00D15B24"/>
    <w:rsid w:val="00D21E7E"/>
    <w:rsid w:val="00D224BB"/>
    <w:rsid w:val="00D2689F"/>
    <w:rsid w:val="00D27232"/>
    <w:rsid w:val="00D27E33"/>
    <w:rsid w:val="00D30982"/>
    <w:rsid w:val="00D3194F"/>
    <w:rsid w:val="00D33B1E"/>
    <w:rsid w:val="00D35397"/>
    <w:rsid w:val="00D368CF"/>
    <w:rsid w:val="00D45E96"/>
    <w:rsid w:val="00D505F4"/>
    <w:rsid w:val="00D52E47"/>
    <w:rsid w:val="00D547FB"/>
    <w:rsid w:val="00D54D57"/>
    <w:rsid w:val="00D561A0"/>
    <w:rsid w:val="00D62206"/>
    <w:rsid w:val="00D667AB"/>
    <w:rsid w:val="00D66AAB"/>
    <w:rsid w:val="00D7556B"/>
    <w:rsid w:val="00D75980"/>
    <w:rsid w:val="00D84426"/>
    <w:rsid w:val="00D84922"/>
    <w:rsid w:val="00D8525B"/>
    <w:rsid w:val="00D8717D"/>
    <w:rsid w:val="00D87F00"/>
    <w:rsid w:val="00D910DE"/>
    <w:rsid w:val="00D92B18"/>
    <w:rsid w:val="00DA7041"/>
    <w:rsid w:val="00DC1304"/>
    <w:rsid w:val="00DC409C"/>
    <w:rsid w:val="00DC54AB"/>
    <w:rsid w:val="00DC5FDD"/>
    <w:rsid w:val="00DD0B28"/>
    <w:rsid w:val="00DD319A"/>
    <w:rsid w:val="00DD63F4"/>
    <w:rsid w:val="00DD6CB5"/>
    <w:rsid w:val="00DE02D3"/>
    <w:rsid w:val="00DE5355"/>
    <w:rsid w:val="00DE6786"/>
    <w:rsid w:val="00DF0271"/>
    <w:rsid w:val="00DF2EC4"/>
    <w:rsid w:val="00DF4042"/>
    <w:rsid w:val="00E0216D"/>
    <w:rsid w:val="00E02C98"/>
    <w:rsid w:val="00E03732"/>
    <w:rsid w:val="00E0398F"/>
    <w:rsid w:val="00E03A5F"/>
    <w:rsid w:val="00E03CB4"/>
    <w:rsid w:val="00E04CEE"/>
    <w:rsid w:val="00E065E0"/>
    <w:rsid w:val="00E06741"/>
    <w:rsid w:val="00E115EF"/>
    <w:rsid w:val="00E117D0"/>
    <w:rsid w:val="00E11D2D"/>
    <w:rsid w:val="00E11DDC"/>
    <w:rsid w:val="00E11EE2"/>
    <w:rsid w:val="00E13B39"/>
    <w:rsid w:val="00E13EF8"/>
    <w:rsid w:val="00E14EE2"/>
    <w:rsid w:val="00E16E3C"/>
    <w:rsid w:val="00E2033F"/>
    <w:rsid w:val="00E2162E"/>
    <w:rsid w:val="00E23D7D"/>
    <w:rsid w:val="00E23F27"/>
    <w:rsid w:val="00E24C38"/>
    <w:rsid w:val="00E26990"/>
    <w:rsid w:val="00E2763C"/>
    <w:rsid w:val="00E276C0"/>
    <w:rsid w:val="00E3092C"/>
    <w:rsid w:val="00E345D1"/>
    <w:rsid w:val="00E34791"/>
    <w:rsid w:val="00E351F8"/>
    <w:rsid w:val="00E354D5"/>
    <w:rsid w:val="00E36D36"/>
    <w:rsid w:val="00E370AE"/>
    <w:rsid w:val="00E372B6"/>
    <w:rsid w:val="00E411A7"/>
    <w:rsid w:val="00E42EA5"/>
    <w:rsid w:val="00E460F1"/>
    <w:rsid w:val="00E50B34"/>
    <w:rsid w:val="00E50E23"/>
    <w:rsid w:val="00E52DDA"/>
    <w:rsid w:val="00E53731"/>
    <w:rsid w:val="00E61EB1"/>
    <w:rsid w:val="00E62AE8"/>
    <w:rsid w:val="00E6321B"/>
    <w:rsid w:val="00E638AA"/>
    <w:rsid w:val="00E64228"/>
    <w:rsid w:val="00E64AA0"/>
    <w:rsid w:val="00E70D82"/>
    <w:rsid w:val="00E70FF6"/>
    <w:rsid w:val="00E71660"/>
    <w:rsid w:val="00E73C2B"/>
    <w:rsid w:val="00E755A2"/>
    <w:rsid w:val="00E75C0F"/>
    <w:rsid w:val="00E76450"/>
    <w:rsid w:val="00E76460"/>
    <w:rsid w:val="00E768C0"/>
    <w:rsid w:val="00E80552"/>
    <w:rsid w:val="00E81020"/>
    <w:rsid w:val="00E82268"/>
    <w:rsid w:val="00E82495"/>
    <w:rsid w:val="00E82FFD"/>
    <w:rsid w:val="00E833D6"/>
    <w:rsid w:val="00E84553"/>
    <w:rsid w:val="00E85A1D"/>
    <w:rsid w:val="00E8663D"/>
    <w:rsid w:val="00E87175"/>
    <w:rsid w:val="00E878B8"/>
    <w:rsid w:val="00E90A75"/>
    <w:rsid w:val="00E91447"/>
    <w:rsid w:val="00E91B8F"/>
    <w:rsid w:val="00E91CCE"/>
    <w:rsid w:val="00E934B3"/>
    <w:rsid w:val="00E9402C"/>
    <w:rsid w:val="00E94A37"/>
    <w:rsid w:val="00E96211"/>
    <w:rsid w:val="00E9635B"/>
    <w:rsid w:val="00E96756"/>
    <w:rsid w:val="00E9688A"/>
    <w:rsid w:val="00E97F54"/>
    <w:rsid w:val="00EA0E3D"/>
    <w:rsid w:val="00EA33D6"/>
    <w:rsid w:val="00EA4D34"/>
    <w:rsid w:val="00EA5A1E"/>
    <w:rsid w:val="00EA628A"/>
    <w:rsid w:val="00EA7593"/>
    <w:rsid w:val="00EA79F3"/>
    <w:rsid w:val="00EB2922"/>
    <w:rsid w:val="00EC0AA2"/>
    <w:rsid w:val="00EC0AD0"/>
    <w:rsid w:val="00EC78A7"/>
    <w:rsid w:val="00ED0B04"/>
    <w:rsid w:val="00ED0C58"/>
    <w:rsid w:val="00ED5E03"/>
    <w:rsid w:val="00EE034B"/>
    <w:rsid w:val="00EE334C"/>
    <w:rsid w:val="00EE584E"/>
    <w:rsid w:val="00EF13B4"/>
    <w:rsid w:val="00EF4DC8"/>
    <w:rsid w:val="00EF53ED"/>
    <w:rsid w:val="00EF5B29"/>
    <w:rsid w:val="00F052B6"/>
    <w:rsid w:val="00F0569A"/>
    <w:rsid w:val="00F07500"/>
    <w:rsid w:val="00F1170E"/>
    <w:rsid w:val="00F12EBC"/>
    <w:rsid w:val="00F148E0"/>
    <w:rsid w:val="00F15EB2"/>
    <w:rsid w:val="00F201DB"/>
    <w:rsid w:val="00F227EA"/>
    <w:rsid w:val="00F239C6"/>
    <w:rsid w:val="00F25869"/>
    <w:rsid w:val="00F25B14"/>
    <w:rsid w:val="00F354C2"/>
    <w:rsid w:val="00F36228"/>
    <w:rsid w:val="00F36D8B"/>
    <w:rsid w:val="00F4003C"/>
    <w:rsid w:val="00F406CF"/>
    <w:rsid w:val="00F40EB2"/>
    <w:rsid w:val="00F4547C"/>
    <w:rsid w:val="00F47AFF"/>
    <w:rsid w:val="00F47B53"/>
    <w:rsid w:val="00F53A6B"/>
    <w:rsid w:val="00F548D9"/>
    <w:rsid w:val="00F54A73"/>
    <w:rsid w:val="00F55567"/>
    <w:rsid w:val="00F63976"/>
    <w:rsid w:val="00F64BC7"/>
    <w:rsid w:val="00F65AEE"/>
    <w:rsid w:val="00F67980"/>
    <w:rsid w:val="00F7211E"/>
    <w:rsid w:val="00F7296E"/>
    <w:rsid w:val="00F82EA5"/>
    <w:rsid w:val="00F85D17"/>
    <w:rsid w:val="00F86F40"/>
    <w:rsid w:val="00F874FB"/>
    <w:rsid w:val="00F9422D"/>
    <w:rsid w:val="00FA56C9"/>
    <w:rsid w:val="00FA69B5"/>
    <w:rsid w:val="00FA79C6"/>
    <w:rsid w:val="00FB0F74"/>
    <w:rsid w:val="00FB34B7"/>
    <w:rsid w:val="00FB357B"/>
    <w:rsid w:val="00FB414B"/>
    <w:rsid w:val="00FC0A46"/>
    <w:rsid w:val="00FC2AD4"/>
    <w:rsid w:val="00FC4007"/>
    <w:rsid w:val="00FC49A2"/>
    <w:rsid w:val="00FC49D0"/>
    <w:rsid w:val="00FC6245"/>
    <w:rsid w:val="00FC67E2"/>
    <w:rsid w:val="00FC6B5E"/>
    <w:rsid w:val="00FD00D3"/>
    <w:rsid w:val="00FD0912"/>
    <w:rsid w:val="00FD4B7B"/>
    <w:rsid w:val="00FD6EA9"/>
    <w:rsid w:val="00FD7F04"/>
    <w:rsid w:val="00FE09F3"/>
    <w:rsid w:val="00FE16DC"/>
    <w:rsid w:val="00FE1C76"/>
    <w:rsid w:val="00FE4AA3"/>
    <w:rsid w:val="00FE5C79"/>
    <w:rsid w:val="00FE5C87"/>
    <w:rsid w:val="00FE5E76"/>
    <w:rsid w:val="00FE70DD"/>
    <w:rsid w:val="00FF017E"/>
    <w:rsid w:val="00FF17E8"/>
    <w:rsid w:val="00FF2EC1"/>
    <w:rsid w:val="00FF312D"/>
    <w:rsid w:val="00FF3618"/>
    <w:rsid w:val="00FF3942"/>
    <w:rsid w:val="00FF54B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8897"/>
    <o:shapelayout v:ext="edit">
      <o:idmap v:ext="edit" data="1"/>
    </o:shapelayout>
  </w:shapeDefaults>
  <w:decimalSymbol w:val=","/>
  <w:listSeparator w:val=";"/>
  <w14:docId w14:val="30E85D05"/>
  <w15:docId w15:val="{8AEFFFD3-511A-4E28-B81C-C17ADDED9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7E6831"/>
    <w:pPr>
      <w:spacing w:after="120"/>
    </w:pPr>
    <w:rPr>
      <w:rFonts w:ascii="Arial" w:hAnsi="Arial"/>
      <w:sz w:val="24"/>
      <w:szCs w:val="24"/>
    </w:rPr>
  </w:style>
  <w:style w:type="paragraph" w:styleId="berschrift1">
    <w:name w:val="heading 1"/>
    <w:basedOn w:val="Standard"/>
    <w:next w:val="Standard"/>
    <w:link w:val="berschrift1Zchn"/>
    <w:qFormat/>
    <w:rsid w:val="00397DEE"/>
    <w:pPr>
      <w:keepNext/>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DD6CB5"/>
    <w:pPr>
      <w:keepNext/>
      <w:spacing w:before="240" w:after="60"/>
      <w:outlineLvl w:val="1"/>
    </w:pPr>
    <w:rPr>
      <w:b/>
      <w:bCs/>
      <w:iCs/>
      <w:sz w:val="28"/>
      <w:szCs w:val="28"/>
      <w:lang w:val="x-none" w:eastAsia="x-none"/>
    </w:rPr>
  </w:style>
  <w:style w:type="paragraph" w:styleId="berschrift3">
    <w:name w:val="heading 3"/>
    <w:basedOn w:val="Standard"/>
    <w:next w:val="Standard"/>
    <w:qFormat/>
    <w:rsid w:val="00397DEE"/>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initonsterm">
    <w:name w:val="Definitonsterm"/>
    <w:basedOn w:val="Standard"/>
    <w:next w:val="Standard"/>
    <w:rsid w:val="004146F0"/>
    <w:pPr>
      <w:autoSpaceDE w:val="0"/>
      <w:autoSpaceDN w:val="0"/>
      <w:adjustRightInd w:val="0"/>
    </w:pPr>
  </w:style>
  <w:style w:type="paragraph" w:customStyle="1" w:styleId="H2">
    <w:name w:val="H2"/>
    <w:basedOn w:val="Standard"/>
    <w:next w:val="Standard"/>
    <w:rsid w:val="004146F0"/>
    <w:pPr>
      <w:keepNext/>
      <w:autoSpaceDE w:val="0"/>
      <w:autoSpaceDN w:val="0"/>
      <w:adjustRightInd w:val="0"/>
      <w:spacing w:before="100" w:after="100"/>
      <w:outlineLvl w:val="2"/>
    </w:pPr>
    <w:rPr>
      <w:b/>
      <w:bCs/>
      <w:sz w:val="36"/>
      <w:szCs w:val="36"/>
    </w:rPr>
  </w:style>
  <w:style w:type="paragraph" w:customStyle="1" w:styleId="H4">
    <w:name w:val="H4"/>
    <w:basedOn w:val="Standard"/>
    <w:next w:val="Standard"/>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Standard"/>
    <w:rsid w:val="004146F0"/>
    <w:pPr>
      <w:spacing w:before="100" w:beforeAutospacing="1" w:after="150"/>
    </w:pPr>
  </w:style>
  <w:style w:type="paragraph" w:customStyle="1" w:styleId="berschrift24">
    <w:name w:val="Überschrift 24"/>
    <w:basedOn w:val="Standard"/>
    <w:rsid w:val="004146F0"/>
    <w:pPr>
      <w:spacing w:before="100" w:beforeAutospacing="1" w:after="75" w:line="360" w:lineRule="atLeast"/>
      <w:outlineLvl w:val="2"/>
    </w:pPr>
    <w:rPr>
      <w:b/>
      <w:bCs/>
      <w:sz w:val="23"/>
      <w:szCs w:val="23"/>
    </w:rPr>
  </w:style>
  <w:style w:type="paragraph" w:customStyle="1" w:styleId="berschrift43">
    <w:name w:val="Überschrift 43"/>
    <w:basedOn w:val="Standard"/>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Fett">
    <w:name w:val="Strong"/>
    <w:uiPriority w:val="22"/>
    <w:qFormat/>
    <w:rsid w:val="004146F0"/>
    <w:rPr>
      <w:b/>
      <w:bCs/>
    </w:rPr>
  </w:style>
  <w:style w:type="paragraph" w:styleId="Sprechblasentext">
    <w:name w:val="Balloon Text"/>
    <w:basedOn w:val="Standard"/>
    <w:semiHidden/>
    <w:rsid w:val="00CB4EC8"/>
    <w:rPr>
      <w:rFonts w:ascii="Tahoma" w:hAnsi="Tahoma" w:cs="Tahoma"/>
      <w:sz w:val="16"/>
      <w:szCs w:val="16"/>
    </w:rPr>
  </w:style>
  <w:style w:type="paragraph" w:styleId="Funotentext">
    <w:name w:val="footnote text"/>
    <w:basedOn w:val="Standard"/>
    <w:semiHidden/>
    <w:rsid w:val="00AE5B27"/>
    <w:rPr>
      <w:sz w:val="20"/>
      <w:szCs w:val="20"/>
    </w:rPr>
  </w:style>
  <w:style w:type="character" w:styleId="Funotenzeichen">
    <w:name w:val="footnote reference"/>
    <w:semiHidden/>
    <w:rsid w:val="00AE5B27"/>
    <w:rPr>
      <w:vertAlign w:val="superscript"/>
    </w:rPr>
  </w:style>
  <w:style w:type="paragraph" w:styleId="Aufzhlungszeichen">
    <w:name w:val="List Bullet"/>
    <w:basedOn w:val="Standard"/>
    <w:rsid w:val="001D7969"/>
    <w:pPr>
      <w:numPr>
        <w:numId w:val="9"/>
      </w:numPr>
    </w:pPr>
    <w:rPr>
      <w:sz w:val="22"/>
      <w:lang w:eastAsia="en-US"/>
    </w:rPr>
  </w:style>
  <w:style w:type="character" w:customStyle="1" w:styleId="itxtrst">
    <w:name w:val="itxtrst"/>
    <w:rsid w:val="00C53510"/>
  </w:style>
  <w:style w:type="character" w:customStyle="1" w:styleId="berschrift2Zchn">
    <w:name w:val="Überschrift 2 Zchn"/>
    <w:link w:val="berschrift2"/>
    <w:rsid w:val="00B303E6"/>
    <w:rPr>
      <w:rFonts w:ascii="Arial" w:hAnsi="Arial" w:cs="Arial"/>
      <w:b/>
      <w:bCs/>
      <w:iCs/>
      <w:sz w:val="28"/>
      <w:szCs w:val="28"/>
    </w:rPr>
  </w:style>
  <w:style w:type="paragraph" w:styleId="Kopfzeile">
    <w:name w:val="header"/>
    <w:basedOn w:val="Standard"/>
    <w:link w:val="KopfzeileZchn"/>
    <w:rsid w:val="00477EE2"/>
    <w:pPr>
      <w:tabs>
        <w:tab w:val="center" w:pos="4536"/>
        <w:tab w:val="right" w:pos="9072"/>
      </w:tabs>
    </w:pPr>
    <w:rPr>
      <w:lang w:val="x-none" w:eastAsia="x-none"/>
    </w:rPr>
  </w:style>
  <w:style w:type="character" w:customStyle="1" w:styleId="KopfzeileZchn">
    <w:name w:val="Kopfzeile Zchn"/>
    <w:link w:val="Kopfzeile"/>
    <w:rsid w:val="00477EE2"/>
    <w:rPr>
      <w:rFonts w:ascii="Arial" w:hAnsi="Arial"/>
      <w:sz w:val="24"/>
      <w:szCs w:val="24"/>
    </w:rPr>
  </w:style>
  <w:style w:type="paragraph" w:styleId="Fuzeile">
    <w:name w:val="footer"/>
    <w:basedOn w:val="Standard"/>
    <w:link w:val="FuzeileZchn"/>
    <w:uiPriority w:val="99"/>
    <w:rsid w:val="00477EE2"/>
    <w:pPr>
      <w:tabs>
        <w:tab w:val="center" w:pos="4536"/>
        <w:tab w:val="right" w:pos="9072"/>
      </w:tabs>
    </w:pPr>
    <w:rPr>
      <w:lang w:val="x-none" w:eastAsia="x-none"/>
    </w:rPr>
  </w:style>
  <w:style w:type="character" w:customStyle="1" w:styleId="FuzeileZchn">
    <w:name w:val="Fußzeile Zchn"/>
    <w:link w:val="Fuzeile"/>
    <w:uiPriority w:val="99"/>
    <w:rsid w:val="00477EE2"/>
    <w:rPr>
      <w:rFonts w:ascii="Arial" w:hAnsi="Arial"/>
      <w:sz w:val="24"/>
      <w:szCs w:val="24"/>
    </w:rPr>
  </w:style>
  <w:style w:type="paragraph" w:styleId="NurText">
    <w:name w:val="Plain Text"/>
    <w:basedOn w:val="Standard"/>
    <w:link w:val="NurTextZchn"/>
    <w:uiPriority w:val="99"/>
    <w:unhideWhenUsed/>
    <w:rsid w:val="00476DD9"/>
    <w:pPr>
      <w:spacing w:after="0"/>
    </w:pPr>
    <w:rPr>
      <w:rFonts w:ascii="Consolas" w:hAnsi="Consolas"/>
      <w:sz w:val="21"/>
      <w:szCs w:val="21"/>
      <w:lang w:val="x-none" w:eastAsia="x-none"/>
    </w:rPr>
  </w:style>
  <w:style w:type="character" w:customStyle="1" w:styleId="NurTextZchn">
    <w:name w:val="Nur Text Zchn"/>
    <w:link w:val="NurText"/>
    <w:uiPriority w:val="99"/>
    <w:rsid w:val="00476DD9"/>
    <w:rPr>
      <w:rFonts w:ascii="Consolas" w:hAnsi="Consolas"/>
      <w:sz w:val="21"/>
      <w:szCs w:val="21"/>
      <w:lang w:val="x-none" w:eastAsia="x-none"/>
    </w:rPr>
  </w:style>
  <w:style w:type="character" w:customStyle="1" w:styleId="st">
    <w:name w:val="st"/>
    <w:basedOn w:val="Absatz-Standardschriftart"/>
    <w:rsid w:val="0057628A"/>
  </w:style>
  <w:style w:type="character" w:styleId="Hervorhebung">
    <w:name w:val="Emphasis"/>
    <w:uiPriority w:val="20"/>
    <w:qFormat/>
    <w:rsid w:val="0057628A"/>
    <w:rPr>
      <w:i/>
      <w:iCs/>
    </w:rPr>
  </w:style>
  <w:style w:type="character" w:styleId="Kommentarzeichen">
    <w:name w:val="annotation reference"/>
    <w:rsid w:val="00852F28"/>
    <w:rPr>
      <w:sz w:val="16"/>
      <w:szCs w:val="16"/>
    </w:rPr>
  </w:style>
  <w:style w:type="paragraph" w:styleId="Kommentartext">
    <w:name w:val="annotation text"/>
    <w:basedOn w:val="Standard"/>
    <w:link w:val="KommentartextZchn"/>
    <w:rsid w:val="00852F28"/>
    <w:rPr>
      <w:sz w:val="20"/>
      <w:szCs w:val="20"/>
      <w:lang w:val="x-none" w:eastAsia="x-none"/>
    </w:rPr>
  </w:style>
  <w:style w:type="character" w:customStyle="1" w:styleId="KommentartextZchn">
    <w:name w:val="Kommentartext Zchn"/>
    <w:link w:val="Kommentartext"/>
    <w:rsid w:val="00852F28"/>
    <w:rPr>
      <w:rFonts w:ascii="Arial" w:hAnsi="Arial"/>
    </w:rPr>
  </w:style>
  <w:style w:type="paragraph" w:styleId="Kommentarthema">
    <w:name w:val="annotation subject"/>
    <w:basedOn w:val="Kommentartext"/>
    <w:next w:val="Kommentartext"/>
    <w:link w:val="KommentarthemaZchn"/>
    <w:rsid w:val="00852F28"/>
    <w:rPr>
      <w:b/>
      <w:bCs/>
    </w:rPr>
  </w:style>
  <w:style w:type="character" w:customStyle="1" w:styleId="KommentarthemaZchn">
    <w:name w:val="Kommentarthema Zchn"/>
    <w:link w:val="Kommentarthema"/>
    <w:rsid w:val="00852F28"/>
    <w:rPr>
      <w:rFonts w:ascii="Arial" w:hAnsi="Arial"/>
      <w:b/>
      <w:bCs/>
    </w:rPr>
  </w:style>
  <w:style w:type="character" w:styleId="BesuchterLink">
    <w:name w:val="FollowedHyperlink"/>
    <w:rsid w:val="00886A50"/>
    <w:rPr>
      <w:color w:val="800080"/>
      <w:u w:val="single"/>
    </w:rPr>
  </w:style>
  <w:style w:type="paragraph" w:customStyle="1" w:styleId="intro">
    <w:name w:val="intro"/>
    <w:basedOn w:val="Standard"/>
    <w:rsid w:val="00F1170E"/>
    <w:pPr>
      <w:spacing w:before="100" w:beforeAutospacing="1" w:after="100" w:afterAutospacing="1"/>
    </w:pPr>
    <w:rPr>
      <w:rFonts w:ascii="Times New Roman" w:hAnsi="Times New Roman"/>
    </w:rPr>
  </w:style>
  <w:style w:type="paragraph" w:styleId="StandardWeb">
    <w:name w:val="Normal (Web)"/>
    <w:basedOn w:val="Standard"/>
    <w:uiPriority w:val="99"/>
    <w:unhideWhenUsed/>
    <w:rsid w:val="00F1170E"/>
    <w:pPr>
      <w:spacing w:before="100" w:beforeAutospacing="1" w:after="100" w:afterAutospacing="1"/>
    </w:pPr>
    <w:rPr>
      <w:rFonts w:ascii="Times New Roman" w:hAnsi="Times New Roman"/>
    </w:rPr>
  </w:style>
  <w:style w:type="paragraph" w:customStyle="1" w:styleId="image-caption">
    <w:name w:val="image-caption"/>
    <w:basedOn w:val="Standard"/>
    <w:rsid w:val="00B55259"/>
    <w:pPr>
      <w:spacing w:before="100" w:beforeAutospacing="1" w:after="100" w:afterAutospacing="1"/>
    </w:pPr>
    <w:rPr>
      <w:rFonts w:ascii="Times New Roman" w:hAnsi="Times New Roman"/>
    </w:rPr>
  </w:style>
  <w:style w:type="paragraph" w:styleId="Listenabsatz">
    <w:name w:val="List Paragraph"/>
    <w:basedOn w:val="Standard"/>
    <w:uiPriority w:val="34"/>
    <w:qFormat/>
    <w:rsid w:val="00B55259"/>
    <w:pPr>
      <w:ind w:left="720"/>
      <w:contextualSpacing/>
    </w:pPr>
  </w:style>
  <w:style w:type="paragraph" w:customStyle="1" w:styleId="mt-0">
    <w:name w:val="mt-0"/>
    <w:basedOn w:val="Standard"/>
    <w:rsid w:val="002F7CC3"/>
    <w:pPr>
      <w:spacing w:before="100" w:beforeAutospacing="1" w:after="100" w:afterAutospacing="1"/>
    </w:pPr>
    <w:rPr>
      <w:rFonts w:ascii="Times New Roman" w:hAnsi="Times New Roman"/>
    </w:rPr>
  </w:style>
  <w:style w:type="paragraph" w:styleId="berarbeitung">
    <w:name w:val="Revision"/>
    <w:hidden/>
    <w:uiPriority w:val="99"/>
    <w:semiHidden/>
    <w:rsid w:val="00021697"/>
    <w:rPr>
      <w:rFonts w:ascii="Arial" w:hAnsi="Arial"/>
      <w:sz w:val="24"/>
      <w:szCs w:val="24"/>
    </w:rPr>
  </w:style>
  <w:style w:type="character" w:customStyle="1" w:styleId="berschrift1Zchn">
    <w:name w:val="Überschrift 1 Zchn"/>
    <w:basedOn w:val="Absatz-Standardschriftart"/>
    <w:link w:val="berschrift1"/>
    <w:rsid w:val="00972A10"/>
    <w:rPr>
      <w:rFonts w:ascii="Arial" w:hAnsi="Arial" w:cs="Arial"/>
      <w:b/>
      <w:bCs/>
      <w:kern w:val="32"/>
      <w:sz w:val="32"/>
      <w:szCs w:val="32"/>
    </w:rPr>
  </w:style>
  <w:style w:type="character" w:styleId="NichtaufgelsteErwhnung">
    <w:name w:val="Unresolved Mention"/>
    <w:basedOn w:val="Absatz-Standardschriftart"/>
    <w:uiPriority w:val="99"/>
    <w:semiHidden/>
    <w:unhideWhenUsed/>
    <w:rsid w:val="0026655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56078">
      <w:bodyDiv w:val="1"/>
      <w:marLeft w:val="0"/>
      <w:marRight w:val="0"/>
      <w:marTop w:val="0"/>
      <w:marBottom w:val="0"/>
      <w:divBdr>
        <w:top w:val="none" w:sz="0" w:space="0" w:color="auto"/>
        <w:left w:val="none" w:sz="0" w:space="0" w:color="auto"/>
        <w:bottom w:val="none" w:sz="0" w:space="0" w:color="auto"/>
        <w:right w:val="none" w:sz="0" w:space="0" w:color="auto"/>
      </w:divBdr>
      <w:divsChild>
        <w:div w:id="2116821953">
          <w:marLeft w:val="0"/>
          <w:marRight w:val="0"/>
          <w:marTop w:val="0"/>
          <w:marBottom w:val="300"/>
          <w:divBdr>
            <w:top w:val="none" w:sz="0" w:space="0" w:color="auto"/>
            <w:left w:val="none" w:sz="0" w:space="0" w:color="auto"/>
            <w:bottom w:val="none" w:sz="0" w:space="0" w:color="auto"/>
            <w:right w:val="none" w:sz="0" w:space="0" w:color="auto"/>
          </w:divBdr>
          <w:divsChild>
            <w:div w:id="1053311964">
              <w:marLeft w:val="0"/>
              <w:marRight w:val="0"/>
              <w:marTop w:val="0"/>
              <w:marBottom w:val="0"/>
              <w:divBdr>
                <w:top w:val="none" w:sz="0" w:space="0" w:color="auto"/>
                <w:left w:val="none" w:sz="0" w:space="0" w:color="auto"/>
                <w:bottom w:val="none" w:sz="0" w:space="0" w:color="auto"/>
                <w:right w:val="none" w:sz="0" w:space="0" w:color="auto"/>
              </w:divBdr>
            </w:div>
          </w:divsChild>
        </w:div>
        <w:div w:id="1765956284">
          <w:marLeft w:val="-225"/>
          <w:marRight w:val="-225"/>
          <w:marTop w:val="0"/>
          <w:marBottom w:val="0"/>
          <w:divBdr>
            <w:top w:val="none" w:sz="0" w:space="0" w:color="auto"/>
            <w:left w:val="none" w:sz="0" w:space="0" w:color="auto"/>
            <w:bottom w:val="none" w:sz="0" w:space="0" w:color="auto"/>
            <w:right w:val="none" w:sz="0" w:space="0" w:color="auto"/>
          </w:divBdr>
          <w:divsChild>
            <w:div w:id="604771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5638">
      <w:bodyDiv w:val="1"/>
      <w:marLeft w:val="0"/>
      <w:marRight w:val="0"/>
      <w:marTop w:val="0"/>
      <w:marBottom w:val="0"/>
      <w:divBdr>
        <w:top w:val="none" w:sz="0" w:space="0" w:color="auto"/>
        <w:left w:val="none" w:sz="0" w:space="0" w:color="auto"/>
        <w:bottom w:val="none" w:sz="0" w:space="0" w:color="auto"/>
        <w:right w:val="none" w:sz="0" w:space="0" w:color="auto"/>
      </w:divBdr>
    </w:div>
    <w:div w:id="37973514">
      <w:bodyDiv w:val="1"/>
      <w:marLeft w:val="0"/>
      <w:marRight w:val="0"/>
      <w:marTop w:val="0"/>
      <w:marBottom w:val="0"/>
      <w:divBdr>
        <w:top w:val="none" w:sz="0" w:space="0" w:color="auto"/>
        <w:left w:val="none" w:sz="0" w:space="0" w:color="auto"/>
        <w:bottom w:val="none" w:sz="0" w:space="0" w:color="auto"/>
        <w:right w:val="none" w:sz="0" w:space="0" w:color="auto"/>
      </w:divBdr>
    </w:div>
    <w:div w:id="51852129">
      <w:bodyDiv w:val="1"/>
      <w:marLeft w:val="0"/>
      <w:marRight w:val="0"/>
      <w:marTop w:val="0"/>
      <w:marBottom w:val="0"/>
      <w:divBdr>
        <w:top w:val="none" w:sz="0" w:space="0" w:color="auto"/>
        <w:left w:val="none" w:sz="0" w:space="0" w:color="auto"/>
        <w:bottom w:val="none" w:sz="0" w:space="0" w:color="auto"/>
        <w:right w:val="none" w:sz="0" w:space="0" w:color="auto"/>
      </w:divBdr>
      <w:divsChild>
        <w:div w:id="1797212669">
          <w:marLeft w:val="0"/>
          <w:marRight w:val="0"/>
          <w:marTop w:val="0"/>
          <w:marBottom w:val="300"/>
          <w:divBdr>
            <w:top w:val="none" w:sz="0" w:space="0" w:color="auto"/>
            <w:left w:val="none" w:sz="0" w:space="0" w:color="auto"/>
            <w:bottom w:val="none" w:sz="0" w:space="0" w:color="auto"/>
            <w:right w:val="none" w:sz="0" w:space="0" w:color="auto"/>
          </w:divBdr>
          <w:divsChild>
            <w:div w:id="112019243">
              <w:marLeft w:val="0"/>
              <w:marRight w:val="0"/>
              <w:marTop w:val="0"/>
              <w:marBottom w:val="0"/>
              <w:divBdr>
                <w:top w:val="none" w:sz="0" w:space="0" w:color="auto"/>
                <w:left w:val="none" w:sz="0" w:space="0" w:color="auto"/>
                <w:bottom w:val="none" w:sz="0" w:space="0" w:color="auto"/>
                <w:right w:val="none" w:sz="0" w:space="0" w:color="auto"/>
              </w:divBdr>
            </w:div>
          </w:divsChild>
        </w:div>
        <w:div w:id="730419104">
          <w:marLeft w:val="0"/>
          <w:marRight w:val="0"/>
          <w:marTop w:val="0"/>
          <w:marBottom w:val="300"/>
          <w:divBdr>
            <w:top w:val="none" w:sz="0" w:space="0" w:color="auto"/>
            <w:left w:val="none" w:sz="0" w:space="0" w:color="auto"/>
            <w:bottom w:val="none" w:sz="0" w:space="0" w:color="auto"/>
            <w:right w:val="none" w:sz="0" w:space="0" w:color="auto"/>
          </w:divBdr>
          <w:divsChild>
            <w:div w:id="2048872141">
              <w:marLeft w:val="0"/>
              <w:marRight w:val="0"/>
              <w:marTop w:val="0"/>
              <w:marBottom w:val="0"/>
              <w:divBdr>
                <w:top w:val="none" w:sz="0" w:space="0" w:color="auto"/>
                <w:left w:val="none" w:sz="0" w:space="0" w:color="auto"/>
                <w:bottom w:val="none" w:sz="0" w:space="0" w:color="auto"/>
                <w:right w:val="none" w:sz="0" w:space="0" w:color="auto"/>
              </w:divBdr>
            </w:div>
          </w:divsChild>
        </w:div>
        <w:div w:id="660625498">
          <w:marLeft w:val="0"/>
          <w:marRight w:val="0"/>
          <w:marTop w:val="0"/>
          <w:marBottom w:val="0"/>
          <w:divBdr>
            <w:top w:val="none" w:sz="0" w:space="0" w:color="auto"/>
            <w:left w:val="none" w:sz="0" w:space="0" w:color="auto"/>
            <w:bottom w:val="none" w:sz="0" w:space="0" w:color="auto"/>
            <w:right w:val="none" w:sz="0" w:space="0" w:color="auto"/>
          </w:divBdr>
          <w:divsChild>
            <w:div w:id="607398025">
              <w:marLeft w:val="-225"/>
              <w:marRight w:val="-225"/>
              <w:marTop w:val="0"/>
              <w:marBottom w:val="0"/>
              <w:divBdr>
                <w:top w:val="none" w:sz="0" w:space="0" w:color="auto"/>
                <w:left w:val="none" w:sz="0" w:space="0" w:color="auto"/>
                <w:bottom w:val="none" w:sz="0" w:space="0" w:color="auto"/>
                <w:right w:val="none" w:sz="0" w:space="0" w:color="auto"/>
              </w:divBdr>
              <w:divsChild>
                <w:div w:id="1277910533">
                  <w:marLeft w:val="0"/>
                  <w:marRight w:val="0"/>
                  <w:marTop w:val="0"/>
                  <w:marBottom w:val="0"/>
                  <w:divBdr>
                    <w:top w:val="none" w:sz="0" w:space="0" w:color="auto"/>
                    <w:left w:val="none" w:sz="0" w:space="0" w:color="auto"/>
                    <w:bottom w:val="none" w:sz="0" w:space="0" w:color="auto"/>
                    <w:right w:val="none" w:sz="0" w:space="0" w:color="auto"/>
                  </w:divBdr>
                </w:div>
                <w:div w:id="6490737">
                  <w:marLeft w:val="0"/>
                  <w:marRight w:val="0"/>
                  <w:marTop w:val="0"/>
                  <w:marBottom w:val="0"/>
                  <w:divBdr>
                    <w:top w:val="none" w:sz="0" w:space="0" w:color="auto"/>
                    <w:left w:val="none" w:sz="0" w:space="0" w:color="auto"/>
                    <w:bottom w:val="none" w:sz="0" w:space="0" w:color="auto"/>
                    <w:right w:val="none" w:sz="0" w:space="0" w:color="auto"/>
                  </w:divBdr>
                  <w:divsChild>
                    <w:div w:id="1168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0288671">
          <w:marLeft w:val="0"/>
          <w:marRight w:val="0"/>
          <w:marTop w:val="0"/>
          <w:marBottom w:val="0"/>
          <w:divBdr>
            <w:top w:val="none" w:sz="0" w:space="0" w:color="auto"/>
            <w:left w:val="none" w:sz="0" w:space="0" w:color="auto"/>
            <w:bottom w:val="none" w:sz="0" w:space="0" w:color="auto"/>
            <w:right w:val="none" w:sz="0" w:space="0" w:color="auto"/>
          </w:divBdr>
          <w:divsChild>
            <w:div w:id="206573394">
              <w:marLeft w:val="-225"/>
              <w:marRight w:val="-225"/>
              <w:marTop w:val="0"/>
              <w:marBottom w:val="0"/>
              <w:divBdr>
                <w:top w:val="none" w:sz="0" w:space="0" w:color="auto"/>
                <w:left w:val="none" w:sz="0" w:space="0" w:color="auto"/>
                <w:bottom w:val="none" w:sz="0" w:space="0" w:color="auto"/>
                <w:right w:val="none" w:sz="0" w:space="0" w:color="auto"/>
              </w:divBdr>
              <w:divsChild>
                <w:div w:id="180171977">
                  <w:marLeft w:val="0"/>
                  <w:marRight w:val="0"/>
                  <w:marTop w:val="0"/>
                  <w:marBottom w:val="0"/>
                  <w:divBdr>
                    <w:top w:val="none" w:sz="0" w:space="0" w:color="auto"/>
                    <w:left w:val="none" w:sz="0" w:space="0" w:color="auto"/>
                    <w:bottom w:val="none" w:sz="0" w:space="0" w:color="auto"/>
                    <w:right w:val="none" w:sz="0" w:space="0" w:color="auto"/>
                  </w:divBdr>
                </w:div>
                <w:div w:id="254018921">
                  <w:marLeft w:val="0"/>
                  <w:marRight w:val="0"/>
                  <w:marTop w:val="0"/>
                  <w:marBottom w:val="0"/>
                  <w:divBdr>
                    <w:top w:val="none" w:sz="0" w:space="0" w:color="auto"/>
                    <w:left w:val="none" w:sz="0" w:space="0" w:color="auto"/>
                    <w:bottom w:val="none" w:sz="0" w:space="0" w:color="auto"/>
                    <w:right w:val="none" w:sz="0" w:space="0" w:color="auto"/>
                  </w:divBdr>
                  <w:divsChild>
                    <w:div w:id="493910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051866">
          <w:marLeft w:val="0"/>
          <w:marRight w:val="0"/>
          <w:marTop w:val="0"/>
          <w:marBottom w:val="300"/>
          <w:divBdr>
            <w:top w:val="none" w:sz="0" w:space="0" w:color="auto"/>
            <w:left w:val="none" w:sz="0" w:space="0" w:color="auto"/>
            <w:bottom w:val="none" w:sz="0" w:space="0" w:color="auto"/>
            <w:right w:val="none" w:sz="0" w:space="0" w:color="auto"/>
          </w:divBdr>
          <w:divsChild>
            <w:div w:id="1434596539">
              <w:marLeft w:val="0"/>
              <w:marRight w:val="0"/>
              <w:marTop w:val="0"/>
              <w:marBottom w:val="0"/>
              <w:divBdr>
                <w:top w:val="none" w:sz="0" w:space="0" w:color="auto"/>
                <w:left w:val="none" w:sz="0" w:space="0" w:color="auto"/>
                <w:bottom w:val="none" w:sz="0" w:space="0" w:color="auto"/>
                <w:right w:val="none" w:sz="0" w:space="0" w:color="auto"/>
              </w:divBdr>
            </w:div>
          </w:divsChild>
        </w:div>
        <w:div w:id="1392803395">
          <w:marLeft w:val="0"/>
          <w:marRight w:val="0"/>
          <w:marTop w:val="0"/>
          <w:marBottom w:val="0"/>
          <w:divBdr>
            <w:top w:val="none" w:sz="0" w:space="0" w:color="auto"/>
            <w:left w:val="none" w:sz="0" w:space="0" w:color="auto"/>
            <w:bottom w:val="none" w:sz="0" w:space="0" w:color="auto"/>
            <w:right w:val="none" w:sz="0" w:space="0" w:color="auto"/>
          </w:divBdr>
          <w:divsChild>
            <w:div w:id="961886424">
              <w:marLeft w:val="-225"/>
              <w:marRight w:val="-225"/>
              <w:marTop w:val="0"/>
              <w:marBottom w:val="0"/>
              <w:divBdr>
                <w:top w:val="none" w:sz="0" w:space="0" w:color="auto"/>
                <w:left w:val="none" w:sz="0" w:space="0" w:color="auto"/>
                <w:bottom w:val="none" w:sz="0" w:space="0" w:color="auto"/>
                <w:right w:val="none" w:sz="0" w:space="0" w:color="auto"/>
              </w:divBdr>
              <w:divsChild>
                <w:div w:id="685135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18880">
      <w:bodyDiv w:val="1"/>
      <w:marLeft w:val="0"/>
      <w:marRight w:val="0"/>
      <w:marTop w:val="0"/>
      <w:marBottom w:val="0"/>
      <w:divBdr>
        <w:top w:val="none" w:sz="0" w:space="0" w:color="auto"/>
        <w:left w:val="none" w:sz="0" w:space="0" w:color="auto"/>
        <w:bottom w:val="none" w:sz="0" w:space="0" w:color="auto"/>
        <w:right w:val="none" w:sz="0" w:space="0" w:color="auto"/>
      </w:divBdr>
    </w:div>
    <w:div w:id="123277756">
      <w:bodyDiv w:val="1"/>
      <w:marLeft w:val="0"/>
      <w:marRight w:val="0"/>
      <w:marTop w:val="0"/>
      <w:marBottom w:val="0"/>
      <w:divBdr>
        <w:top w:val="none" w:sz="0" w:space="0" w:color="auto"/>
        <w:left w:val="none" w:sz="0" w:space="0" w:color="auto"/>
        <w:bottom w:val="none" w:sz="0" w:space="0" w:color="auto"/>
        <w:right w:val="none" w:sz="0" w:space="0" w:color="auto"/>
      </w:divBdr>
      <w:divsChild>
        <w:div w:id="518005462">
          <w:marLeft w:val="0"/>
          <w:marRight w:val="0"/>
          <w:marTop w:val="0"/>
          <w:marBottom w:val="0"/>
          <w:divBdr>
            <w:top w:val="none" w:sz="0" w:space="0" w:color="auto"/>
            <w:left w:val="none" w:sz="0" w:space="0" w:color="auto"/>
            <w:bottom w:val="none" w:sz="0" w:space="0" w:color="auto"/>
            <w:right w:val="none" w:sz="0" w:space="0" w:color="auto"/>
          </w:divBdr>
        </w:div>
      </w:divsChild>
    </w:div>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9583">
      <w:bodyDiv w:val="1"/>
      <w:marLeft w:val="0"/>
      <w:marRight w:val="0"/>
      <w:marTop w:val="0"/>
      <w:marBottom w:val="0"/>
      <w:divBdr>
        <w:top w:val="none" w:sz="0" w:space="0" w:color="auto"/>
        <w:left w:val="none" w:sz="0" w:space="0" w:color="auto"/>
        <w:bottom w:val="none" w:sz="0" w:space="0" w:color="auto"/>
        <w:right w:val="none" w:sz="0" w:space="0" w:color="auto"/>
      </w:divBdr>
    </w:div>
    <w:div w:id="154149043">
      <w:bodyDiv w:val="1"/>
      <w:marLeft w:val="0"/>
      <w:marRight w:val="0"/>
      <w:marTop w:val="0"/>
      <w:marBottom w:val="0"/>
      <w:divBdr>
        <w:top w:val="none" w:sz="0" w:space="0" w:color="auto"/>
        <w:left w:val="none" w:sz="0" w:space="0" w:color="auto"/>
        <w:bottom w:val="none" w:sz="0" w:space="0" w:color="auto"/>
        <w:right w:val="none" w:sz="0" w:space="0" w:color="auto"/>
      </w:divBdr>
      <w:divsChild>
        <w:div w:id="1309628751">
          <w:marLeft w:val="0"/>
          <w:marRight w:val="0"/>
          <w:marTop w:val="0"/>
          <w:marBottom w:val="300"/>
          <w:divBdr>
            <w:top w:val="none" w:sz="0" w:space="0" w:color="auto"/>
            <w:left w:val="none" w:sz="0" w:space="0" w:color="auto"/>
            <w:bottom w:val="none" w:sz="0" w:space="0" w:color="auto"/>
            <w:right w:val="none" w:sz="0" w:space="0" w:color="auto"/>
          </w:divBdr>
          <w:divsChild>
            <w:div w:id="800997256">
              <w:marLeft w:val="0"/>
              <w:marRight w:val="0"/>
              <w:marTop w:val="0"/>
              <w:marBottom w:val="0"/>
              <w:divBdr>
                <w:top w:val="none" w:sz="0" w:space="0" w:color="auto"/>
                <w:left w:val="none" w:sz="0" w:space="0" w:color="auto"/>
                <w:bottom w:val="none" w:sz="0" w:space="0" w:color="auto"/>
                <w:right w:val="none" w:sz="0" w:space="0" w:color="auto"/>
              </w:divBdr>
            </w:div>
          </w:divsChild>
        </w:div>
        <w:div w:id="372073843">
          <w:marLeft w:val="-225"/>
          <w:marRight w:val="-225"/>
          <w:marTop w:val="0"/>
          <w:marBottom w:val="0"/>
          <w:divBdr>
            <w:top w:val="none" w:sz="0" w:space="0" w:color="auto"/>
            <w:left w:val="none" w:sz="0" w:space="0" w:color="auto"/>
            <w:bottom w:val="none" w:sz="0" w:space="0" w:color="auto"/>
            <w:right w:val="none" w:sz="0" w:space="0" w:color="auto"/>
          </w:divBdr>
          <w:divsChild>
            <w:div w:id="1579512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498026">
      <w:bodyDiv w:val="1"/>
      <w:marLeft w:val="0"/>
      <w:marRight w:val="0"/>
      <w:marTop w:val="0"/>
      <w:marBottom w:val="0"/>
      <w:divBdr>
        <w:top w:val="none" w:sz="0" w:space="0" w:color="auto"/>
        <w:left w:val="none" w:sz="0" w:space="0" w:color="auto"/>
        <w:bottom w:val="none" w:sz="0" w:space="0" w:color="auto"/>
        <w:right w:val="none" w:sz="0" w:space="0" w:color="auto"/>
      </w:divBdr>
      <w:divsChild>
        <w:div w:id="715087175">
          <w:marLeft w:val="0"/>
          <w:marRight w:val="0"/>
          <w:marTop w:val="0"/>
          <w:marBottom w:val="300"/>
          <w:divBdr>
            <w:top w:val="none" w:sz="0" w:space="0" w:color="auto"/>
            <w:left w:val="none" w:sz="0" w:space="0" w:color="auto"/>
            <w:bottom w:val="none" w:sz="0" w:space="0" w:color="auto"/>
            <w:right w:val="none" w:sz="0" w:space="0" w:color="auto"/>
          </w:divBdr>
          <w:divsChild>
            <w:div w:id="1948998747">
              <w:marLeft w:val="0"/>
              <w:marRight w:val="0"/>
              <w:marTop w:val="0"/>
              <w:marBottom w:val="0"/>
              <w:divBdr>
                <w:top w:val="none" w:sz="0" w:space="0" w:color="auto"/>
                <w:left w:val="none" w:sz="0" w:space="0" w:color="auto"/>
                <w:bottom w:val="none" w:sz="0" w:space="0" w:color="auto"/>
                <w:right w:val="none" w:sz="0" w:space="0" w:color="auto"/>
              </w:divBdr>
            </w:div>
          </w:divsChild>
        </w:div>
        <w:div w:id="958411016">
          <w:marLeft w:val="-225"/>
          <w:marRight w:val="-225"/>
          <w:marTop w:val="0"/>
          <w:marBottom w:val="0"/>
          <w:divBdr>
            <w:top w:val="none" w:sz="0" w:space="0" w:color="auto"/>
            <w:left w:val="none" w:sz="0" w:space="0" w:color="auto"/>
            <w:bottom w:val="none" w:sz="0" w:space="0" w:color="auto"/>
            <w:right w:val="none" w:sz="0" w:space="0" w:color="auto"/>
          </w:divBdr>
          <w:divsChild>
            <w:div w:id="136073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929960">
      <w:bodyDiv w:val="1"/>
      <w:marLeft w:val="0"/>
      <w:marRight w:val="0"/>
      <w:marTop w:val="0"/>
      <w:marBottom w:val="0"/>
      <w:divBdr>
        <w:top w:val="none" w:sz="0" w:space="0" w:color="auto"/>
        <w:left w:val="none" w:sz="0" w:space="0" w:color="auto"/>
        <w:bottom w:val="none" w:sz="0" w:space="0" w:color="auto"/>
        <w:right w:val="none" w:sz="0" w:space="0" w:color="auto"/>
      </w:divBdr>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8118535">
      <w:bodyDiv w:val="1"/>
      <w:marLeft w:val="0"/>
      <w:marRight w:val="0"/>
      <w:marTop w:val="0"/>
      <w:marBottom w:val="0"/>
      <w:divBdr>
        <w:top w:val="none" w:sz="0" w:space="0" w:color="auto"/>
        <w:left w:val="none" w:sz="0" w:space="0" w:color="auto"/>
        <w:bottom w:val="none" w:sz="0" w:space="0" w:color="auto"/>
        <w:right w:val="none" w:sz="0" w:space="0" w:color="auto"/>
      </w:divBdr>
    </w:div>
    <w:div w:id="420180326">
      <w:bodyDiv w:val="1"/>
      <w:marLeft w:val="0"/>
      <w:marRight w:val="0"/>
      <w:marTop w:val="0"/>
      <w:marBottom w:val="0"/>
      <w:divBdr>
        <w:top w:val="none" w:sz="0" w:space="0" w:color="auto"/>
        <w:left w:val="none" w:sz="0" w:space="0" w:color="auto"/>
        <w:bottom w:val="none" w:sz="0" w:space="0" w:color="auto"/>
        <w:right w:val="none" w:sz="0" w:space="0" w:color="auto"/>
      </w:divBdr>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8060005">
      <w:bodyDiv w:val="1"/>
      <w:marLeft w:val="0"/>
      <w:marRight w:val="0"/>
      <w:marTop w:val="0"/>
      <w:marBottom w:val="0"/>
      <w:divBdr>
        <w:top w:val="none" w:sz="0" w:space="0" w:color="auto"/>
        <w:left w:val="none" w:sz="0" w:space="0" w:color="auto"/>
        <w:bottom w:val="none" w:sz="0" w:space="0" w:color="auto"/>
        <w:right w:val="none" w:sz="0" w:space="0" w:color="auto"/>
      </w:divBdr>
    </w:div>
    <w:div w:id="496460487">
      <w:bodyDiv w:val="1"/>
      <w:marLeft w:val="0"/>
      <w:marRight w:val="0"/>
      <w:marTop w:val="0"/>
      <w:marBottom w:val="0"/>
      <w:divBdr>
        <w:top w:val="none" w:sz="0" w:space="0" w:color="auto"/>
        <w:left w:val="none" w:sz="0" w:space="0" w:color="auto"/>
        <w:bottom w:val="none" w:sz="0" w:space="0" w:color="auto"/>
        <w:right w:val="none" w:sz="0" w:space="0" w:color="auto"/>
      </w:divBdr>
      <w:divsChild>
        <w:div w:id="1499078655">
          <w:marLeft w:val="0"/>
          <w:marRight w:val="0"/>
          <w:marTop w:val="0"/>
          <w:marBottom w:val="0"/>
          <w:divBdr>
            <w:top w:val="none" w:sz="0" w:space="0" w:color="auto"/>
            <w:left w:val="none" w:sz="0" w:space="0" w:color="auto"/>
            <w:bottom w:val="none" w:sz="0" w:space="0" w:color="auto"/>
            <w:right w:val="none" w:sz="0" w:space="0" w:color="auto"/>
          </w:divBdr>
          <w:divsChild>
            <w:div w:id="1046217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2711437">
      <w:bodyDiv w:val="1"/>
      <w:marLeft w:val="0"/>
      <w:marRight w:val="0"/>
      <w:marTop w:val="0"/>
      <w:marBottom w:val="0"/>
      <w:divBdr>
        <w:top w:val="none" w:sz="0" w:space="0" w:color="auto"/>
        <w:left w:val="none" w:sz="0" w:space="0" w:color="auto"/>
        <w:bottom w:val="none" w:sz="0" w:space="0" w:color="auto"/>
        <w:right w:val="none" w:sz="0" w:space="0" w:color="auto"/>
      </w:divBdr>
      <w:divsChild>
        <w:div w:id="1653632690">
          <w:marLeft w:val="0"/>
          <w:marRight w:val="0"/>
          <w:marTop w:val="0"/>
          <w:marBottom w:val="300"/>
          <w:divBdr>
            <w:top w:val="none" w:sz="0" w:space="0" w:color="auto"/>
            <w:left w:val="none" w:sz="0" w:space="0" w:color="auto"/>
            <w:bottom w:val="none" w:sz="0" w:space="0" w:color="auto"/>
            <w:right w:val="none" w:sz="0" w:space="0" w:color="auto"/>
          </w:divBdr>
          <w:divsChild>
            <w:div w:id="477310475">
              <w:marLeft w:val="0"/>
              <w:marRight w:val="0"/>
              <w:marTop w:val="0"/>
              <w:marBottom w:val="0"/>
              <w:divBdr>
                <w:top w:val="none" w:sz="0" w:space="0" w:color="auto"/>
                <w:left w:val="none" w:sz="0" w:space="0" w:color="auto"/>
                <w:bottom w:val="none" w:sz="0" w:space="0" w:color="auto"/>
                <w:right w:val="none" w:sz="0" w:space="0" w:color="auto"/>
              </w:divBdr>
            </w:div>
          </w:divsChild>
        </w:div>
        <w:div w:id="1315793637">
          <w:marLeft w:val="0"/>
          <w:marRight w:val="0"/>
          <w:marTop w:val="0"/>
          <w:marBottom w:val="300"/>
          <w:divBdr>
            <w:top w:val="none" w:sz="0" w:space="0" w:color="auto"/>
            <w:left w:val="none" w:sz="0" w:space="0" w:color="auto"/>
            <w:bottom w:val="none" w:sz="0" w:space="0" w:color="auto"/>
            <w:right w:val="none" w:sz="0" w:space="0" w:color="auto"/>
          </w:divBdr>
          <w:divsChild>
            <w:div w:id="1230186574">
              <w:marLeft w:val="0"/>
              <w:marRight w:val="0"/>
              <w:marTop w:val="0"/>
              <w:marBottom w:val="0"/>
              <w:divBdr>
                <w:top w:val="none" w:sz="0" w:space="0" w:color="auto"/>
                <w:left w:val="none" w:sz="0" w:space="0" w:color="auto"/>
                <w:bottom w:val="none" w:sz="0" w:space="0" w:color="auto"/>
                <w:right w:val="none" w:sz="0" w:space="0" w:color="auto"/>
              </w:divBdr>
            </w:div>
          </w:divsChild>
        </w:div>
        <w:div w:id="1874807053">
          <w:marLeft w:val="0"/>
          <w:marRight w:val="0"/>
          <w:marTop w:val="0"/>
          <w:marBottom w:val="0"/>
          <w:divBdr>
            <w:top w:val="none" w:sz="0" w:space="0" w:color="auto"/>
            <w:left w:val="none" w:sz="0" w:space="0" w:color="auto"/>
            <w:bottom w:val="none" w:sz="0" w:space="0" w:color="auto"/>
            <w:right w:val="none" w:sz="0" w:space="0" w:color="auto"/>
          </w:divBdr>
          <w:divsChild>
            <w:div w:id="438985207">
              <w:marLeft w:val="-225"/>
              <w:marRight w:val="-225"/>
              <w:marTop w:val="0"/>
              <w:marBottom w:val="0"/>
              <w:divBdr>
                <w:top w:val="none" w:sz="0" w:space="0" w:color="auto"/>
                <w:left w:val="none" w:sz="0" w:space="0" w:color="auto"/>
                <w:bottom w:val="none" w:sz="0" w:space="0" w:color="auto"/>
                <w:right w:val="none" w:sz="0" w:space="0" w:color="auto"/>
              </w:divBdr>
              <w:divsChild>
                <w:div w:id="609237240">
                  <w:marLeft w:val="0"/>
                  <w:marRight w:val="0"/>
                  <w:marTop w:val="0"/>
                  <w:marBottom w:val="0"/>
                  <w:divBdr>
                    <w:top w:val="none" w:sz="0" w:space="0" w:color="auto"/>
                    <w:left w:val="none" w:sz="0" w:space="0" w:color="auto"/>
                    <w:bottom w:val="none" w:sz="0" w:space="0" w:color="auto"/>
                    <w:right w:val="none" w:sz="0" w:space="0" w:color="auto"/>
                  </w:divBdr>
                  <w:divsChild>
                    <w:div w:id="1927492959">
                      <w:marLeft w:val="0"/>
                      <w:marRight w:val="0"/>
                      <w:marTop w:val="0"/>
                      <w:marBottom w:val="0"/>
                      <w:divBdr>
                        <w:top w:val="none" w:sz="0" w:space="0" w:color="auto"/>
                        <w:left w:val="none" w:sz="0" w:space="0" w:color="auto"/>
                        <w:bottom w:val="none" w:sz="0" w:space="0" w:color="auto"/>
                        <w:right w:val="none" w:sz="0" w:space="0" w:color="auto"/>
                      </w:divBdr>
                    </w:div>
                  </w:divsChild>
                </w:div>
                <w:div w:id="322010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926346">
      <w:bodyDiv w:val="1"/>
      <w:marLeft w:val="0"/>
      <w:marRight w:val="0"/>
      <w:marTop w:val="0"/>
      <w:marBottom w:val="0"/>
      <w:divBdr>
        <w:top w:val="none" w:sz="0" w:space="0" w:color="auto"/>
        <w:left w:val="none" w:sz="0" w:space="0" w:color="auto"/>
        <w:bottom w:val="none" w:sz="0" w:space="0" w:color="auto"/>
        <w:right w:val="none" w:sz="0" w:space="0" w:color="auto"/>
      </w:divBdr>
    </w:div>
    <w:div w:id="926425726">
      <w:bodyDiv w:val="1"/>
      <w:marLeft w:val="0"/>
      <w:marRight w:val="0"/>
      <w:marTop w:val="0"/>
      <w:marBottom w:val="0"/>
      <w:divBdr>
        <w:top w:val="none" w:sz="0" w:space="0" w:color="auto"/>
        <w:left w:val="none" w:sz="0" w:space="0" w:color="auto"/>
        <w:bottom w:val="none" w:sz="0" w:space="0" w:color="auto"/>
        <w:right w:val="none" w:sz="0" w:space="0" w:color="auto"/>
      </w:divBdr>
      <w:divsChild>
        <w:div w:id="14046049">
          <w:marLeft w:val="0"/>
          <w:marRight w:val="0"/>
          <w:marTop w:val="0"/>
          <w:marBottom w:val="300"/>
          <w:divBdr>
            <w:top w:val="none" w:sz="0" w:space="0" w:color="auto"/>
            <w:left w:val="none" w:sz="0" w:space="0" w:color="auto"/>
            <w:bottom w:val="none" w:sz="0" w:space="0" w:color="auto"/>
            <w:right w:val="none" w:sz="0" w:space="0" w:color="auto"/>
          </w:divBdr>
          <w:divsChild>
            <w:div w:id="260069369">
              <w:marLeft w:val="0"/>
              <w:marRight w:val="0"/>
              <w:marTop w:val="0"/>
              <w:marBottom w:val="0"/>
              <w:divBdr>
                <w:top w:val="none" w:sz="0" w:space="0" w:color="auto"/>
                <w:left w:val="none" w:sz="0" w:space="0" w:color="auto"/>
                <w:bottom w:val="none" w:sz="0" w:space="0" w:color="auto"/>
                <w:right w:val="none" w:sz="0" w:space="0" w:color="auto"/>
              </w:divBdr>
            </w:div>
          </w:divsChild>
        </w:div>
        <w:div w:id="1368137351">
          <w:marLeft w:val="0"/>
          <w:marRight w:val="0"/>
          <w:marTop w:val="0"/>
          <w:marBottom w:val="0"/>
          <w:divBdr>
            <w:top w:val="none" w:sz="0" w:space="0" w:color="auto"/>
            <w:left w:val="none" w:sz="0" w:space="0" w:color="auto"/>
            <w:bottom w:val="none" w:sz="0" w:space="0" w:color="auto"/>
            <w:right w:val="none" w:sz="0" w:space="0" w:color="auto"/>
          </w:divBdr>
          <w:divsChild>
            <w:div w:id="1263800870">
              <w:marLeft w:val="-225"/>
              <w:marRight w:val="-225"/>
              <w:marTop w:val="0"/>
              <w:marBottom w:val="0"/>
              <w:divBdr>
                <w:top w:val="none" w:sz="0" w:space="0" w:color="auto"/>
                <w:left w:val="none" w:sz="0" w:space="0" w:color="auto"/>
                <w:bottom w:val="none" w:sz="0" w:space="0" w:color="auto"/>
                <w:right w:val="none" w:sz="0" w:space="0" w:color="auto"/>
              </w:divBdr>
              <w:divsChild>
                <w:div w:id="1517311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5044901">
      <w:bodyDiv w:val="1"/>
      <w:marLeft w:val="0"/>
      <w:marRight w:val="0"/>
      <w:marTop w:val="0"/>
      <w:marBottom w:val="0"/>
      <w:divBdr>
        <w:top w:val="none" w:sz="0" w:space="0" w:color="auto"/>
        <w:left w:val="none" w:sz="0" w:space="0" w:color="auto"/>
        <w:bottom w:val="none" w:sz="0" w:space="0" w:color="auto"/>
        <w:right w:val="none" w:sz="0" w:space="0" w:color="auto"/>
      </w:divBdr>
    </w:div>
    <w:div w:id="1015770486">
      <w:bodyDiv w:val="1"/>
      <w:marLeft w:val="0"/>
      <w:marRight w:val="0"/>
      <w:marTop w:val="0"/>
      <w:marBottom w:val="0"/>
      <w:divBdr>
        <w:top w:val="none" w:sz="0" w:space="0" w:color="auto"/>
        <w:left w:val="none" w:sz="0" w:space="0" w:color="auto"/>
        <w:bottom w:val="none" w:sz="0" w:space="0" w:color="auto"/>
        <w:right w:val="none" w:sz="0" w:space="0" w:color="auto"/>
      </w:divBdr>
      <w:divsChild>
        <w:div w:id="1009213806">
          <w:marLeft w:val="0"/>
          <w:marRight w:val="0"/>
          <w:marTop w:val="0"/>
          <w:marBottom w:val="300"/>
          <w:divBdr>
            <w:top w:val="none" w:sz="0" w:space="0" w:color="auto"/>
            <w:left w:val="none" w:sz="0" w:space="0" w:color="auto"/>
            <w:bottom w:val="none" w:sz="0" w:space="0" w:color="auto"/>
            <w:right w:val="none" w:sz="0" w:space="0" w:color="auto"/>
          </w:divBdr>
          <w:divsChild>
            <w:div w:id="11151938">
              <w:marLeft w:val="0"/>
              <w:marRight w:val="0"/>
              <w:marTop w:val="0"/>
              <w:marBottom w:val="0"/>
              <w:divBdr>
                <w:top w:val="none" w:sz="0" w:space="0" w:color="auto"/>
                <w:left w:val="none" w:sz="0" w:space="0" w:color="auto"/>
                <w:bottom w:val="none" w:sz="0" w:space="0" w:color="auto"/>
                <w:right w:val="none" w:sz="0" w:space="0" w:color="auto"/>
              </w:divBdr>
            </w:div>
          </w:divsChild>
        </w:div>
        <w:div w:id="201598430">
          <w:marLeft w:val="-225"/>
          <w:marRight w:val="-225"/>
          <w:marTop w:val="0"/>
          <w:marBottom w:val="0"/>
          <w:divBdr>
            <w:top w:val="none" w:sz="0" w:space="0" w:color="auto"/>
            <w:left w:val="none" w:sz="0" w:space="0" w:color="auto"/>
            <w:bottom w:val="none" w:sz="0" w:space="0" w:color="auto"/>
            <w:right w:val="none" w:sz="0" w:space="0" w:color="auto"/>
          </w:divBdr>
          <w:divsChild>
            <w:div w:id="159331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365909">
      <w:bodyDiv w:val="1"/>
      <w:marLeft w:val="0"/>
      <w:marRight w:val="0"/>
      <w:marTop w:val="0"/>
      <w:marBottom w:val="0"/>
      <w:divBdr>
        <w:top w:val="none" w:sz="0" w:space="0" w:color="auto"/>
        <w:left w:val="none" w:sz="0" w:space="0" w:color="auto"/>
        <w:bottom w:val="none" w:sz="0" w:space="0" w:color="auto"/>
        <w:right w:val="none" w:sz="0" w:space="0" w:color="auto"/>
      </w:divBdr>
    </w:div>
    <w:div w:id="1092046846">
      <w:bodyDiv w:val="1"/>
      <w:marLeft w:val="0"/>
      <w:marRight w:val="0"/>
      <w:marTop w:val="0"/>
      <w:marBottom w:val="0"/>
      <w:divBdr>
        <w:top w:val="none" w:sz="0" w:space="0" w:color="auto"/>
        <w:left w:val="none" w:sz="0" w:space="0" w:color="auto"/>
        <w:bottom w:val="none" w:sz="0" w:space="0" w:color="auto"/>
        <w:right w:val="none" w:sz="0" w:space="0" w:color="auto"/>
      </w:divBdr>
    </w:div>
    <w:div w:id="1139223895">
      <w:bodyDiv w:val="1"/>
      <w:marLeft w:val="0"/>
      <w:marRight w:val="0"/>
      <w:marTop w:val="0"/>
      <w:marBottom w:val="0"/>
      <w:divBdr>
        <w:top w:val="none" w:sz="0" w:space="0" w:color="auto"/>
        <w:left w:val="none" w:sz="0" w:space="0" w:color="auto"/>
        <w:bottom w:val="none" w:sz="0" w:space="0" w:color="auto"/>
        <w:right w:val="none" w:sz="0" w:space="0" w:color="auto"/>
      </w:divBdr>
    </w:div>
    <w:div w:id="1149908280">
      <w:bodyDiv w:val="1"/>
      <w:marLeft w:val="0"/>
      <w:marRight w:val="0"/>
      <w:marTop w:val="0"/>
      <w:marBottom w:val="0"/>
      <w:divBdr>
        <w:top w:val="none" w:sz="0" w:space="0" w:color="auto"/>
        <w:left w:val="none" w:sz="0" w:space="0" w:color="auto"/>
        <w:bottom w:val="none" w:sz="0" w:space="0" w:color="auto"/>
        <w:right w:val="none" w:sz="0" w:space="0" w:color="auto"/>
      </w:divBdr>
    </w:div>
    <w:div w:id="1180968804">
      <w:bodyDiv w:val="1"/>
      <w:marLeft w:val="0"/>
      <w:marRight w:val="0"/>
      <w:marTop w:val="0"/>
      <w:marBottom w:val="0"/>
      <w:divBdr>
        <w:top w:val="none" w:sz="0" w:space="0" w:color="auto"/>
        <w:left w:val="none" w:sz="0" w:space="0" w:color="auto"/>
        <w:bottom w:val="none" w:sz="0" w:space="0" w:color="auto"/>
        <w:right w:val="none" w:sz="0" w:space="0" w:color="auto"/>
      </w:divBdr>
      <w:divsChild>
        <w:div w:id="1271888117">
          <w:marLeft w:val="0"/>
          <w:marRight w:val="0"/>
          <w:marTop w:val="0"/>
          <w:marBottom w:val="300"/>
          <w:divBdr>
            <w:top w:val="none" w:sz="0" w:space="0" w:color="auto"/>
            <w:left w:val="none" w:sz="0" w:space="0" w:color="auto"/>
            <w:bottom w:val="none" w:sz="0" w:space="0" w:color="auto"/>
            <w:right w:val="none" w:sz="0" w:space="0" w:color="auto"/>
          </w:divBdr>
          <w:divsChild>
            <w:div w:id="365837748">
              <w:marLeft w:val="0"/>
              <w:marRight w:val="0"/>
              <w:marTop w:val="0"/>
              <w:marBottom w:val="0"/>
              <w:divBdr>
                <w:top w:val="none" w:sz="0" w:space="0" w:color="auto"/>
                <w:left w:val="none" w:sz="0" w:space="0" w:color="auto"/>
                <w:bottom w:val="none" w:sz="0" w:space="0" w:color="auto"/>
                <w:right w:val="none" w:sz="0" w:space="0" w:color="auto"/>
              </w:divBdr>
            </w:div>
          </w:divsChild>
        </w:div>
        <w:div w:id="1503617709">
          <w:marLeft w:val="0"/>
          <w:marRight w:val="0"/>
          <w:marTop w:val="0"/>
          <w:marBottom w:val="0"/>
          <w:divBdr>
            <w:top w:val="none" w:sz="0" w:space="0" w:color="auto"/>
            <w:left w:val="none" w:sz="0" w:space="0" w:color="auto"/>
            <w:bottom w:val="none" w:sz="0" w:space="0" w:color="auto"/>
            <w:right w:val="none" w:sz="0" w:space="0" w:color="auto"/>
          </w:divBdr>
          <w:divsChild>
            <w:div w:id="892959204">
              <w:marLeft w:val="-225"/>
              <w:marRight w:val="-225"/>
              <w:marTop w:val="0"/>
              <w:marBottom w:val="0"/>
              <w:divBdr>
                <w:top w:val="none" w:sz="0" w:space="0" w:color="auto"/>
                <w:left w:val="none" w:sz="0" w:space="0" w:color="auto"/>
                <w:bottom w:val="none" w:sz="0" w:space="0" w:color="auto"/>
                <w:right w:val="none" w:sz="0" w:space="0" w:color="auto"/>
              </w:divBdr>
              <w:divsChild>
                <w:div w:id="2017686771">
                  <w:marLeft w:val="0"/>
                  <w:marRight w:val="0"/>
                  <w:marTop w:val="0"/>
                  <w:marBottom w:val="0"/>
                  <w:divBdr>
                    <w:top w:val="none" w:sz="0" w:space="0" w:color="auto"/>
                    <w:left w:val="none" w:sz="0" w:space="0" w:color="auto"/>
                    <w:bottom w:val="none" w:sz="0" w:space="0" w:color="auto"/>
                    <w:right w:val="none" w:sz="0" w:space="0" w:color="auto"/>
                  </w:divBdr>
                </w:div>
                <w:div w:id="725956923">
                  <w:marLeft w:val="0"/>
                  <w:marRight w:val="0"/>
                  <w:marTop w:val="0"/>
                  <w:marBottom w:val="0"/>
                  <w:divBdr>
                    <w:top w:val="none" w:sz="0" w:space="0" w:color="auto"/>
                    <w:left w:val="none" w:sz="0" w:space="0" w:color="auto"/>
                    <w:bottom w:val="none" w:sz="0" w:space="0" w:color="auto"/>
                    <w:right w:val="none" w:sz="0" w:space="0" w:color="auto"/>
                  </w:divBdr>
                  <w:divsChild>
                    <w:div w:id="1042943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559474">
          <w:marLeft w:val="0"/>
          <w:marRight w:val="0"/>
          <w:marTop w:val="0"/>
          <w:marBottom w:val="0"/>
          <w:divBdr>
            <w:top w:val="none" w:sz="0" w:space="0" w:color="auto"/>
            <w:left w:val="none" w:sz="0" w:space="0" w:color="auto"/>
            <w:bottom w:val="none" w:sz="0" w:space="0" w:color="auto"/>
            <w:right w:val="none" w:sz="0" w:space="0" w:color="auto"/>
          </w:divBdr>
          <w:divsChild>
            <w:div w:id="928584571">
              <w:marLeft w:val="-225"/>
              <w:marRight w:val="-225"/>
              <w:marTop w:val="0"/>
              <w:marBottom w:val="0"/>
              <w:divBdr>
                <w:top w:val="none" w:sz="0" w:space="0" w:color="auto"/>
                <w:left w:val="none" w:sz="0" w:space="0" w:color="auto"/>
                <w:bottom w:val="none" w:sz="0" w:space="0" w:color="auto"/>
                <w:right w:val="none" w:sz="0" w:space="0" w:color="auto"/>
              </w:divBdr>
              <w:divsChild>
                <w:div w:id="106171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9192394">
      <w:bodyDiv w:val="1"/>
      <w:marLeft w:val="0"/>
      <w:marRight w:val="0"/>
      <w:marTop w:val="0"/>
      <w:marBottom w:val="0"/>
      <w:divBdr>
        <w:top w:val="none" w:sz="0" w:space="0" w:color="auto"/>
        <w:left w:val="none" w:sz="0" w:space="0" w:color="auto"/>
        <w:bottom w:val="none" w:sz="0" w:space="0" w:color="auto"/>
        <w:right w:val="none" w:sz="0" w:space="0" w:color="auto"/>
      </w:divBdr>
      <w:divsChild>
        <w:div w:id="552080614">
          <w:marLeft w:val="0"/>
          <w:marRight w:val="0"/>
          <w:marTop w:val="0"/>
          <w:marBottom w:val="0"/>
          <w:divBdr>
            <w:top w:val="none" w:sz="0" w:space="0" w:color="auto"/>
            <w:left w:val="none" w:sz="0" w:space="0" w:color="auto"/>
            <w:bottom w:val="none" w:sz="0" w:space="0" w:color="auto"/>
            <w:right w:val="none" w:sz="0" w:space="0" w:color="auto"/>
          </w:divBdr>
          <w:divsChild>
            <w:div w:id="788470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812716">
      <w:bodyDiv w:val="1"/>
      <w:marLeft w:val="0"/>
      <w:marRight w:val="0"/>
      <w:marTop w:val="0"/>
      <w:marBottom w:val="0"/>
      <w:divBdr>
        <w:top w:val="none" w:sz="0" w:space="0" w:color="auto"/>
        <w:left w:val="none" w:sz="0" w:space="0" w:color="auto"/>
        <w:bottom w:val="none" w:sz="0" w:space="0" w:color="auto"/>
        <w:right w:val="none" w:sz="0" w:space="0" w:color="auto"/>
      </w:divBdr>
      <w:divsChild>
        <w:div w:id="1784763645">
          <w:marLeft w:val="0"/>
          <w:marRight w:val="0"/>
          <w:marTop w:val="0"/>
          <w:marBottom w:val="300"/>
          <w:divBdr>
            <w:top w:val="none" w:sz="0" w:space="0" w:color="auto"/>
            <w:left w:val="none" w:sz="0" w:space="0" w:color="auto"/>
            <w:bottom w:val="none" w:sz="0" w:space="0" w:color="auto"/>
            <w:right w:val="none" w:sz="0" w:space="0" w:color="auto"/>
          </w:divBdr>
          <w:divsChild>
            <w:div w:id="1933587472">
              <w:marLeft w:val="0"/>
              <w:marRight w:val="0"/>
              <w:marTop w:val="0"/>
              <w:marBottom w:val="0"/>
              <w:divBdr>
                <w:top w:val="none" w:sz="0" w:space="0" w:color="auto"/>
                <w:left w:val="none" w:sz="0" w:space="0" w:color="auto"/>
                <w:bottom w:val="none" w:sz="0" w:space="0" w:color="auto"/>
                <w:right w:val="none" w:sz="0" w:space="0" w:color="auto"/>
              </w:divBdr>
            </w:div>
          </w:divsChild>
        </w:div>
        <w:div w:id="2067753176">
          <w:marLeft w:val="0"/>
          <w:marRight w:val="0"/>
          <w:marTop w:val="0"/>
          <w:marBottom w:val="300"/>
          <w:divBdr>
            <w:top w:val="none" w:sz="0" w:space="0" w:color="auto"/>
            <w:left w:val="none" w:sz="0" w:space="0" w:color="auto"/>
            <w:bottom w:val="none" w:sz="0" w:space="0" w:color="auto"/>
            <w:right w:val="none" w:sz="0" w:space="0" w:color="auto"/>
          </w:divBdr>
          <w:divsChild>
            <w:div w:id="90128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1098809">
      <w:bodyDiv w:val="1"/>
      <w:marLeft w:val="0"/>
      <w:marRight w:val="0"/>
      <w:marTop w:val="0"/>
      <w:marBottom w:val="0"/>
      <w:divBdr>
        <w:top w:val="none" w:sz="0" w:space="0" w:color="auto"/>
        <w:left w:val="none" w:sz="0" w:space="0" w:color="auto"/>
        <w:bottom w:val="none" w:sz="0" w:space="0" w:color="auto"/>
        <w:right w:val="none" w:sz="0" w:space="0" w:color="auto"/>
      </w:divBdr>
      <w:divsChild>
        <w:div w:id="1434671619">
          <w:marLeft w:val="0"/>
          <w:marRight w:val="0"/>
          <w:marTop w:val="0"/>
          <w:marBottom w:val="0"/>
          <w:divBdr>
            <w:top w:val="none" w:sz="0" w:space="0" w:color="auto"/>
            <w:left w:val="none" w:sz="0" w:space="0" w:color="auto"/>
            <w:bottom w:val="none" w:sz="0" w:space="0" w:color="auto"/>
            <w:right w:val="none" w:sz="0" w:space="0" w:color="auto"/>
          </w:divBdr>
          <w:divsChild>
            <w:div w:id="1195772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407933">
      <w:bodyDiv w:val="1"/>
      <w:marLeft w:val="0"/>
      <w:marRight w:val="0"/>
      <w:marTop w:val="0"/>
      <w:marBottom w:val="0"/>
      <w:divBdr>
        <w:top w:val="none" w:sz="0" w:space="0" w:color="auto"/>
        <w:left w:val="none" w:sz="0" w:space="0" w:color="auto"/>
        <w:bottom w:val="none" w:sz="0" w:space="0" w:color="auto"/>
        <w:right w:val="none" w:sz="0" w:space="0" w:color="auto"/>
      </w:divBdr>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340546">
      <w:bodyDiv w:val="1"/>
      <w:marLeft w:val="0"/>
      <w:marRight w:val="0"/>
      <w:marTop w:val="0"/>
      <w:marBottom w:val="0"/>
      <w:divBdr>
        <w:top w:val="none" w:sz="0" w:space="0" w:color="auto"/>
        <w:left w:val="none" w:sz="0" w:space="0" w:color="auto"/>
        <w:bottom w:val="none" w:sz="0" w:space="0" w:color="auto"/>
        <w:right w:val="none" w:sz="0" w:space="0" w:color="auto"/>
      </w:divBdr>
      <w:divsChild>
        <w:div w:id="462237643">
          <w:marLeft w:val="0"/>
          <w:marRight w:val="0"/>
          <w:marTop w:val="0"/>
          <w:marBottom w:val="300"/>
          <w:divBdr>
            <w:top w:val="none" w:sz="0" w:space="0" w:color="auto"/>
            <w:left w:val="none" w:sz="0" w:space="0" w:color="auto"/>
            <w:bottom w:val="none" w:sz="0" w:space="0" w:color="auto"/>
            <w:right w:val="none" w:sz="0" w:space="0" w:color="auto"/>
          </w:divBdr>
          <w:divsChild>
            <w:div w:id="1914851154">
              <w:marLeft w:val="0"/>
              <w:marRight w:val="0"/>
              <w:marTop w:val="0"/>
              <w:marBottom w:val="0"/>
              <w:divBdr>
                <w:top w:val="none" w:sz="0" w:space="0" w:color="auto"/>
                <w:left w:val="none" w:sz="0" w:space="0" w:color="auto"/>
                <w:bottom w:val="none" w:sz="0" w:space="0" w:color="auto"/>
                <w:right w:val="none" w:sz="0" w:space="0" w:color="auto"/>
              </w:divBdr>
            </w:div>
          </w:divsChild>
        </w:div>
        <w:div w:id="1662468931">
          <w:marLeft w:val="0"/>
          <w:marRight w:val="0"/>
          <w:marTop w:val="0"/>
          <w:marBottom w:val="300"/>
          <w:divBdr>
            <w:top w:val="none" w:sz="0" w:space="0" w:color="auto"/>
            <w:left w:val="none" w:sz="0" w:space="0" w:color="auto"/>
            <w:bottom w:val="none" w:sz="0" w:space="0" w:color="auto"/>
            <w:right w:val="none" w:sz="0" w:space="0" w:color="auto"/>
          </w:divBdr>
          <w:divsChild>
            <w:div w:id="287515993">
              <w:marLeft w:val="0"/>
              <w:marRight w:val="0"/>
              <w:marTop w:val="0"/>
              <w:marBottom w:val="0"/>
              <w:divBdr>
                <w:top w:val="none" w:sz="0" w:space="0" w:color="auto"/>
                <w:left w:val="none" w:sz="0" w:space="0" w:color="auto"/>
                <w:bottom w:val="none" w:sz="0" w:space="0" w:color="auto"/>
                <w:right w:val="none" w:sz="0" w:space="0" w:color="auto"/>
              </w:divBdr>
            </w:div>
          </w:divsChild>
        </w:div>
        <w:div w:id="103504134">
          <w:marLeft w:val="0"/>
          <w:marRight w:val="0"/>
          <w:marTop w:val="0"/>
          <w:marBottom w:val="0"/>
          <w:divBdr>
            <w:top w:val="none" w:sz="0" w:space="0" w:color="auto"/>
            <w:left w:val="none" w:sz="0" w:space="0" w:color="auto"/>
            <w:bottom w:val="none" w:sz="0" w:space="0" w:color="auto"/>
            <w:right w:val="none" w:sz="0" w:space="0" w:color="auto"/>
          </w:divBdr>
          <w:divsChild>
            <w:div w:id="1401712544">
              <w:marLeft w:val="-225"/>
              <w:marRight w:val="-225"/>
              <w:marTop w:val="0"/>
              <w:marBottom w:val="0"/>
              <w:divBdr>
                <w:top w:val="none" w:sz="0" w:space="0" w:color="auto"/>
                <w:left w:val="none" w:sz="0" w:space="0" w:color="auto"/>
                <w:bottom w:val="none" w:sz="0" w:space="0" w:color="auto"/>
                <w:right w:val="none" w:sz="0" w:space="0" w:color="auto"/>
              </w:divBdr>
              <w:divsChild>
                <w:div w:id="1838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7777783">
      <w:bodyDiv w:val="1"/>
      <w:marLeft w:val="0"/>
      <w:marRight w:val="0"/>
      <w:marTop w:val="0"/>
      <w:marBottom w:val="0"/>
      <w:divBdr>
        <w:top w:val="none" w:sz="0" w:space="0" w:color="auto"/>
        <w:left w:val="none" w:sz="0" w:space="0" w:color="auto"/>
        <w:bottom w:val="none" w:sz="0" w:space="0" w:color="auto"/>
        <w:right w:val="none" w:sz="0" w:space="0" w:color="auto"/>
      </w:divBdr>
      <w:divsChild>
        <w:div w:id="1108162442">
          <w:marLeft w:val="0"/>
          <w:marRight w:val="0"/>
          <w:marTop w:val="0"/>
          <w:marBottom w:val="300"/>
          <w:divBdr>
            <w:top w:val="none" w:sz="0" w:space="0" w:color="auto"/>
            <w:left w:val="none" w:sz="0" w:space="0" w:color="auto"/>
            <w:bottom w:val="none" w:sz="0" w:space="0" w:color="auto"/>
            <w:right w:val="none" w:sz="0" w:space="0" w:color="auto"/>
          </w:divBdr>
          <w:divsChild>
            <w:div w:id="2126656320">
              <w:marLeft w:val="0"/>
              <w:marRight w:val="0"/>
              <w:marTop w:val="0"/>
              <w:marBottom w:val="0"/>
              <w:divBdr>
                <w:top w:val="none" w:sz="0" w:space="0" w:color="auto"/>
                <w:left w:val="none" w:sz="0" w:space="0" w:color="auto"/>
                <w:bottom w:val="none" w:sz="0" w:space="0" w:color="auto"/>
                <w:right w:val="none" w:sz="0" w:space="0" w:color="auto"/>
              </w:divBdr>
            </w:div>
          </w:divsChild>
        </w:div>
        <w:div w:id="615068511">
          <w:marLeft w:val="0"/>
          <w:marRight w:val="0"/>
          <w:marTop w:val="0"/>
          <w:marBottom w:val="0"/>
          <w:divBdr>
            <w:top w:val="none" w:sz="0" w:space="0" w:color="auto"/>
            <w:left w:val="none" w:sz="0" w:space="0" w:color="auto"/>
            <w:bottom w:val="none" w:sz="0" w:space="0" w:color="auto"/>
            <w:right w:val="none" w:sz="0" w:space="0" w:color="auto"/>
          </w:divBdr>
        </w:div>
      </w:divsChild>
    </w:div>
    <w:div w:id="1733650542">
      <w:bodyDiv w:val="1"/>
      <w:marLeft w:val="0"/>
      <w:marRight w:val="0"/>
      <w:marTop w:val="0"/>
      <w:marBottom w:val="0"/>
      <w:divBdr>
        <w:top w:val="none" w:sz="0" w:space="0" w:color="auto"/>
        <w:left w:val="none" w:sz="0" w:space="0" w:color="auto"/>
        <w:bottom w:val="none" w:sz="0" w:space="0" w:color="auto"/>
        <w:right w:val="none" w:sz="0" w:space="0" w:color="auto"/>
      </w:divBdr>
      <w:divsChild>
        <w:div w:id="131800702">
          <w:marLeft w:val="0"/>
          <w:marRight w:val="0"/>
          <w:marTop w:val="0"/>
          <w:marBottom w:val="0"/>
          <w:divBdr>
            <w:top w:val="none" w:sz="0" w:space="0" w:color="auto"/>
            <w:left w:val="none" w:sz="0" w:space="0" w:color="auto"/>
            <w:bottom w:val="none" w:sz="0" w:space="0" w:color="auto"/>
            <w:right w:val="none" w:sz="0" w:space="0" w:color="auto"/>
          </w:divBdr>
          <w:divsChild>
            <w:div w:id="677661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2019854">
      <w:bodyDiv w:val="1"/>
      <w:marLeft w:val="0"/>
      <w:marRight w:val="0"/>
      <w:marTop w:val="0"/>
      <w:marBottom w:val="0"/>
      <w:divBdr>
        <w:top w:val="none" w:sz="0" w:space="0" w:color="auto"/>
        <w:left w:val="none" w:sz="0" w:space="0" w:color="auto"/>
        <w:bottom w:val="none" w:sz="0" w:space="0" w:color="auto"/>
        <w:right w:val="none" w:sz="0" w:space="0" w:color="auto"/>
      </w:divBdr>
    </w:div>
    <w:div w:id="1868710210">
      <w:bodyDiv w:val="1"/>
      <w:marLeft w:val="0"/>
      <w:marRight w:val="0"/>
      <w:marTop w:val="0"/>
      <w:marBottom w:val="0"/>
      <w:divBdr>
        <w:top w:val="none" w:sz="0" w:space="0" w:color="auto"/>
        <w:left w:val="none" w:sz="0" w:space="0" w:color="auto"/>
        <w:bottom w:val="none" w:sz="0" w:space="0" w:color="auto"/>
        <w:right w:val="none" w:sz="0" w:space="0" w:color="auto"/>
      </w:divBdr>
      <w:divsChild>
        <w:div w:id="59210293">
          <w:marLeft w:val="0"/>
          <w:marRight w:val="0"/>
          <w:marTop w:val="0"/>
          <w:marBottom w:val="0"/>
          <w:divBdr>
            <w:top w:val="none" w:sz="0" w:space="0" w:color="auto"/>
            <w:left w:val="none" w:sz="0" w:space="0" w:color="auto"/>
            <w:bottom w:val="none" w:sz="0" w:space="0" w:color="auto"/>
            <w:right w:val="none" w:sz="0" w:space="0" w:color="auto"/>
          </w:divBdr>
        </w:div>
      </w:divsChild>
    </w:div>
    <w:div w:id="1939827311">
      <w:bodyDiv w:val="1"/>
      <w:marLeft w:val="0"/>
      <w:marRight w:val="0"/>
      <w:marTop w:val="0"/>
      <w:marBottom w:val="0"/>
      <w:divBdr>
        <w:top w:val="none" w:sz="0" w:space="0" w:color="auto"/>
        <w:left w:val="none" w:sz="0" w:space="0" w:color="auto"/>
        <w:bottom w:val="none" w:sz="0" w:space="0" w:color="auto"/>
        <w:right w:val="none" w:sz="0" w:space="0" w:color="auto"/>
      </w:divBdr>
    </w:div>
    <w:div w:id="1955477629">
      <w:bodyDiv w:val="1"/>
      <w:marLeft w:val="0"/>
      <w:marRight w:val="0"/>
      <w:marTop w:val="0"/>
      <w:marBottom w:val="0"/>
      <w:divBdr>
        <w:top w:val="none" w:sz="0" w:space="0" w:color="auto"/>
        <w:left w:val="none" w:sz="0" w:space="0" w:color="auto"/>
        <w:bottom w:val="none" w:sz="0" w:space="0" w:color="auto"/>
        <w:right w:val="none" w:sz="0" w:space="0" w:color="auto"/>
      </w:divBdr>
    </w:div>
    <w:div w:id="2063433121">
      <w:bodyDiv w:val="1"/>
      <w:marLeft w:val="0"/>
      <w:marRight w:val="0"/>
      <w:marTop w:val="0"/>
      <w:marBottom w:val="0"/>
      <w:divBdr>
        <w:top w:val="none" w:sz="0" w:space="0" w:color="auto"/>
        <w:left w:val="none" w:sz="0" w:space="0" w:color="auto"/>
        <w:bottom w:val="none" w:sz="0" w:space="0" w:color="auto"/>
        <w:right w:val="none" w:sz="0" w:space="0" w:color="auto"/>
      </w:divBdr>
      <w:divsChild>
        <w:div w:id="1093668421">
          <w:marLeft w:val="0"/>
          <w:marRight w:val="0"/>
          <w:marTop w:val="0"/>
          <w:marBottom w:val="300"/>
          <w:divBdr>
            <w:top w:val="none" w:sz="0" w:space="0" w:color="auto"/>
            <w:left w:val="none" w:sz="0" w:space="0" w:color="auto"/>
            <w:bottom w:val="none" w:sz="0" w:space="0" w:color="auto"/>
            <w:right w:val="none" w:sz="0" w:space="0" w:color="auto"/>
          </w:divBdr>
          <w:divsChild>
            <w:div w:id="1305433476">
              <w:marLeft w:val="0"/>
              <w:marRight w:val="0"/>
              <w:marTop w:val="0"/>
              <w:marBottom w:val="0"/>
              <w:divBdr>
                <w:top w:val="none" w:sz="0" w:space="0" w:color="auto"/>
                <w:left w:val="none" w:sz="0" w:space="0" w:color="auto"/>
                <w:bottom w:val="none" w:sz="0" w:space="0" w:color="auto"/>
                <w:right w:val="none" w:sz="0" w:space="0" w:color="auto"/>
              </w:divBdr>
            </w:div>
          </w:divsChild>
        </w:div>
        <w:div w:id="1613706173">
          <w:marLeft w:val="-225"/>
          <w:marRight w:val="-225"/>
          <w:marTop w:val="0"/>
          <w:marBottom w:val="0"/>
          <w:divBdr>
            <w:top w:val="none" w:sz="0" w:space="0" w:color="auto"/>
            <w:left w:val="none" w:sz="0" w:space="0" w:color="auto"/>
            <w:bottom w:val="none" w:sz="0" w:space="0" w:color="auto"/>
            <w:right w:val="none" w:sz="0" w:space="0" w:color="auto"/>
          </w:divBdr>
          <w:divsChild>
            <w:div w:id="1897932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931521">
      <w:bodyDiv w:val="1"/>
      <w:marLeft w:val="0"/>
      <w:marRight w:val="0"/>
      <w:marTop w:val="0"/>
      <w:marBottom w:val="0"/>
      <w:divBdr>
        <w:top w:val="none" w:sz="0" w:space="0" w:color="auto"/>
        <w:left w:val="none" w:sz="0" w:space="0" w:color="auto"/>
        <w:bottom w:val="none" w:sz="0" w:space="0" w:color="auto"/>
        <w:right w:val="none" w:sz="0" w:space="0" w:color="auto"/>
      </w:divBdr>
      <w:divsChild>
        <w:div w:id="1469543879">
          <w:marLeft w:val="0"/>
          <w:marRight w:val="0"/>
          <w:marTop w:val="0"/>
          <w:marBottom w:val="0"/>
          <w:divBdr>
            <w:top w:val="none" w:sz="0" w:space="0" w:color="auto"/>
            <w:left w:val="none" w:sz="0" w:space="0" w:color="auto"/>
            <w:bottom w:val="none" w:sz="0" w:space="0" w:color="auto"/>
            <w:right w:val="none" w:sz="0" w:space="0" w:color="auto"/>
          </w:divBdr>
          <w:divsChild>
            <w:div w:id="786504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583874">
      <w:bodyDiv w:val="1"/>
      <w:marLeft w:val="0"/>
      <w:marRight w:val="0"/>
      <w:marTop w:val="0"/>
      <w:marBottom w:val="0"/>
      <w:divBdr>
        <w:top w:val="none" w:sz="0" w:space="0" w:color="auto"/>
        <w:left w:val="none" w:sz="0" w:space="0" w:color="auto"/>
        <w:bottom w:val="none" w:sz="0" w:space="0" w:color="auto"/>
        <w:right w:val="none" w:sz="0" w:space="0" w:color="auto"/>
      </w:divBdr>
    </w:div>
    <w:div w:id="2097167885">
      <w:bodyDiv w:val="1"/>
      <w:marLeft w:val="0"/>
      <w:marRight w:val="0"/>
      <w:marTop w:val="0"/>
      <w:marBottom w:val="0"/>
      <w:divBdr>
        <w:top w:val="none" w:sz="0" w:space="0" w:color="auto"/>
        <w:left w:val="none" w:sz="0" w:space="0" w:color="auto"/>
        <w:bottom w:val="none" w:sz="0" w:space="0" w:color="auto"/>
        <w:right w:val="none" w:sz="0" w:space="0" w:color="auto"/>
      </w:divBdr>
    </w:div>
    <w:div w:id="2138404502">
      <w:bodyDiv w:val="1"/>
      <w:marLeft w:val="0"/>
      <w:marRight w:val="0"/>
      <w:marTop w:val="0"/>
      <w:marBottom w:val="0"/>
      <w:divBdr>
        <w:top w:val="none" w:sz="0" w:space="0" w:color="auto"/>
        <w:left w:val="none" w:sz="0" w:space="0" w:color="auto"/>
        <w:bottom w:val="none" w:sz="0" w:space="0" w:color="auto"/>
        <w:right w:val="none" w:sz="0" w:space="0" w:color="auto"/>
      </w:divBdr>
      <w:divsChild>
        <w:div w:id="1420977703">
          <w:marLeft w:val="0"/>
          <w:marRight w:val="0"/>
          <w:marTop w:val="0"/>
          <w:marBottom w:val="300"/>
          <w:divBdr>
            <w:top w:val="none" w:sz="0" w:space="0" w:color="auto"/>
            <w:left w:val="none" w:sz="0" w:space="0" w:color="auto"/>
            <w:bottom w:val="none" w:sz="0" w:space="0" w:color="auto"/>
            <w:right w:val="none" w:sz="0" w:space="0" w:color="auto"/>
          </w:divBdr>
          <w:divsChild>
            <w:div w:id="1334188156">
              <w:marLeft w:val="0"/>
              <w:marRight w:val="0"/>
              <w:marTop w:val="0"/>
              <w:marBottom w:val="0"/>
              <w:divBdr>
                <w:top w:val="none" w:sz="0" w:space="0" w:color="auto"/>
                <w:left w:val="none" w:sz="0" w:space="0" w:color="auto"/>
                <w:bottom w:val="none" w:sz="0" w:space="0" w:color="auto"/>
                <w:right w:val="none" w:sz="0" w:space="0" w:color="auto"/>
              </w:divBdr>
            </w:div>
          </w:divsChild>
        </w:div>
        <w:div w:id="477498579">
          <w:marLeft w:val="-225"/>
          <w:marRight w:val="-225"/>
          <w:marTop w:val="0"/>
          <w:marBottom w:val="0"/>
          <w:divBdr>
            <w:top w:val="none" w:sz="0" w:space="0" w:color="auto"/>
            <w:left w:val="none" w:sz="0" w:space="0" w:color="auto"/>
            <w:bottom w:val="none" w:sz="0" w:space="0" w:color="auto"/>
            <w:right w:val="none" w:sz="0" w:space="0" w:color="auto"/>
          </w:divBdr>
          <w:divsChild>
            <w:div w:id="144124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www.tebis.com/d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C3DC00-DB17-4E21-BBFA-C03F893AB9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928</Words>
  <Characters>6535</Characters>
  <Application>Microsoft Office Word</Application>
  <DocSecurity>0</DocSecurity>
  <Lines>54</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7449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 vor EMO 2011</dc:title>
  <dc:subject>Komplettbearbeitung</dc:subject>
  <dc:creator>Michael Klocke</dc:creator>
  <cp:lastModifiedBy>Mattei, Silvia</cp:lastModifiedBy>
  <cp:revision>10</cp:revision>
  <cp:lastPrinted>2023-09-14T09:25:00Z</cp:lastPrinted>
  <dcterms:created xsi:type="dcterms:W3CDTF">2023-09-08T10:17:00Z</dcterms:created>
  <dcterms:modified xsi:type="dcterms:W3CDTF">2023-09-15T08:53:00Z</dcterms:modified>
</cp:coreProperties>
</file>